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1345B" w14:textId="564E780E" w:rsidR="00921711" w:rsidRPr="00D81E4D" w:rsidRDefault="00826B86" w:rsidP="00826B86">
      <w:pPr>
        <w:tabs>
          <w:tab w:val="left" w:pos="2760"/>
          <w:tab w:val="center" w:pos="4513"/>
        </w:tabs>
        <w:rPr>
          <w:rFonts w:ascii="Calibri" w:hAnsi="Calibri"/>
          <w:b/>
          <w:i/>
          <w:color w:val="FF0000"/>
          <w:sz w:val="40"/>
          <w:szCs w:val="40"/>
          <w:lang w:val="en-US"/>
        </w:rPr>
      </w:pPr>
      <w:r>
        <w:rPr>
          <w:rFonts w:ascii="Calibri" w:hAnsi="Calibri"/>
          <w:b/>
          <w:i/>
          <w:color w:val="FF0000"/>
          <w:sz w:val="40"/>
          <w:szCs w:val="40"/>
          <w:lang w:val="en-US"/>
        </w:rPr>
        <w:tab/>
      </w:r>
      <w:r w:rsidR="006744A0" w:rsidRPr="00D81E4D">
        <w:rPr>
          <w:rFonts w:ascii="Calibri" w:hAnsi="Calibri"/>
          <w:b/>
          <w:i/>
          <w:noProof/>
          <w:color w:val="FF0000"/>
          <w:sz w:val="40"/>
          <w:szCs w:val="40"/>
          <w:lang w:val="en-U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CFFCFAF" wp14:editId="4CCF1E6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866515" cy="600075"/>
                <wp:effectExtent l="0" t="0" r="635" b="0"/>
                <wp:wrapNone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66515" cy="600075"/>
                          <a:chOff x="1800" y="1423"/>
                          <a:chExt cx="6089" cy="945"/>
                        </a:xfrm>
                      </wpg:grpSpPr>
                      <pic:pic xmlns:pic="http://schemas.openxmlformats.org/drawingml/2006/picture">
                        <pic:nvPicPr>
                          <pic:cNvPr id="2" name="Picture 6" descr="srpske_poste (logo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0" y="1423"/>
                            <a:ext cx="1515" cy="94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405" y="1425"/>
                            <a:ext cx="4484" cy="7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003356" w14:textId="77777777" w:rsidR="005970C7" w:rsidRPr="00A65D9F" w:rsidRDefault="005970C7" w:rsidP="00B55F65">
                              <w:pPr>
                                <w:jc w:val="both"/>
                                <w:rPr>
                                  <w:rFonts w:ascii="Calibri" w:hAnsi="Calibri"/>
                                  <w:b/>
                                  <w:lang w:val="sr-Cyrl-CS"/>
                                </w:rPr>
                              </w:pPr>
                              <w:r w:rsidRPr="00A65D9F">
                                <w:rPr>
                                  <w:rFonts w:ascii="Calibri" w:hAnsi="Calibri"/>
                                  <w:b/>
                                  <w:lang w:val="sr-Cyrl-CS"/>
                                </w:rPr>
                                <w:t>ПРЕДУЗЕЋЕ ЗА ПОШТАНСКИ САОБРАЋАЈ</w:t>
                              </w:r>
                            </w:p>
                            <w:p w14:paraId="0DBE582A" w14:textId="77777777" w:rsidR="005970C7" w:rsidRPr="00A65D9F" w:rsidRDefault="005970C7" w:rsidP="00921711">
                              <w:pPr>
                                <w:rPr>
                                  <w:rFonts w:ascii="Calibri" w:hAnsi="Calibri"/>
                                  <w:b/>
                                  <w:lang w:val="sr-Cyrl-CS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lang w:val="sr-Cyrl-CS"/>
                                </w:rPr>
                                <w:t xml:space="preserve"> РЕПУБЛИКЕ СРПСКЕ</w:t>
                              </w:r>
                              <w:r w:rsidRPr="00A65D9F">
                                <w:rPr>
                                  <w:rFonts w:ascii="Calibri" w:hAnsi="Calibri"/>
                                  <w:b/>
                                  <w:lang w:val="sr-Cyrl-CS"/>
                                </w:rPr>
                                <w:t xml:space="preserve"> А.Д. БАЊА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lang w:val="sr-Cyrl-CS"/>
                                </w:rPr>
                                <w:t xml:space="preserve"> </w:t>
                              </w:r>
                              <w:r w:rsidRPr="00A65D9F">
                                <w:rPr>
                                  <w:rFonts w:ascii="Calibri" w:hAnsi="Calibri"/>
                                  <w:b/>
                                  <w:lang w:val="sr-Cyrl-CS"/>
                                </w:rPr>
                                <w:t>ЛУКА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FFCFAF" id="Group 5" o:spid="_x0000_s1026" style="position:absolute;margin-left:0;margin-top:0;width:304.45pt;height:47.25pt;z-index:-251657216" coordorigin="1800,1423" coordsize="6089,94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srpske_poste (logo)" style="position:absolute;left:1800;top:1423;width:1515;height:9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">
                  <v:imagedata r:id="rId9" o:title="srpske_poste (logo)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3405;top:1425;width:4484;height:7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" stroked="f">
                  <v:textbox style="mso-fit-shape-to-text:t">
                    <w:txbxContent>
                      <w:p w14:paraId="67003356" w14:textId="77777777" w:rsidR="005970C7" w:rsidRPr="00A65D9F" w:rsidRDefault="005970C7" w:rsidP="00B55F65">
                        <w:pPr>
                          <w:jc w:val="both"/>
                          <w:rPr>
                            <w:rFonts w:ascii="Calibri" w:hAnsi="Calibri"/>
                            <w:b/>
                            <w:lang w:val="sr-Cyrl-CS"/>
                          </w:rPr>
                        </w:pPr>
                        <w:r w:rsidRPr="00A65D9F">
                          <w:rPr>
                            <w:rFonts w:ascii="Calibri" w:hAnsi="Calibri"/>
                            <w:b/>
                            <w:lang w:val="sr-Cyrl-CS"/>
                          </w:rPr>
                          <w:t>ПРЕДУЗЕЋЕ ЗА ПОШТАНСКИ САОБРАЋАЈ</w:t>
                        </w:r>
                      </w:p>
                      <w:p w14:paraId="0DBE582A" w14:textId="77777777" w:rsidR="005970C7" w:rsidRPr="00A65D9F" w:rsidRDefault="005970C7" w:rsidP="00921711">
                        <w:pPr>
                          <w:rPr>
                            <w:rFonts w:ascii="Calibri" w:hAnsi="Calibri"/>
                            <w:b/>
                            <w:lang w:val="sr-Cyrl-CS"/>
                          </w:rPr>
                        </w:pPr>
                        <w:r>
                          <w:rPr>
                            <w:rFonts w:ascii="Calibri" w:hAnsi="Calibri"/>
                            <w:b/>
                            <w:lang w:val="sr-Cyrl-CS"/>
                          </w:rPr>
                          <w:t xml:space="preserve"> РЕПУБЛИКЕ СРПСКЕ</w:t>
                        </w:r>
                        <w:r w:rsidRPr="00A65D9F">
                          <w:rPr>
                            <w:rFonts w:ascii="Calibri" w:hAnsi="Calibri"/>
                            <w:b/>
                            <w:lang w:val="sr-Cyrl-CS"/>
                          </w:rPr>
                          <w:t xml:space="preserve"> А.Д. БАЊА</w:t>
                        </w:r>
                        <w:r>
                          <w:rPr>
                            <w:rFonts w:ascii="Calibri" w:hAnsi="Calibri"/>
                            <w:b/>
                            <w:lang w:val="sr-Cyrl-CS"/>
                          </w:rPr>
                          <w:t xml:space="preserve"> </w:t>
                        </w:r>
                        <w:r w:rsidRPr="00A65D9F">
                          <w:rPr>
                            <w:rFonts w:ascii="Calibri" w:hAnsi="Calibri"/>
                            <w:b/>
                            <w:lang w:val="sr-Cyrl-CS"/>
                          </w:rPr>
                          <w:t>ЛУКА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623631" w14:textId="77777777" w:rsidR="00921711" w:rsidRPr="00D81E4D" w:rsidRDefault="00921711" w:rsidP="00921711">
      <w:pPr>
        <w:jc w:val="center"/>
        <w:rPr>
          <w:rFonts w:ascii="Calibri" w:hAnsi="Calibri"/>
          <w:b/>
          <w:i/>
          <w:color w:val="FF0000"/>
          <w:sz w:val="40"/>
          <w:szCs w:val="40"/>
          <w:lang w:val="en-US"/>
        </w:rPr>
      </w:pPr>
    </w:p>
    <w:p w14:paraId="5CC5B2F1" w14:textId="77777777" w:rsidR="00921711" w:rsidRPr="00D81E4D" w:rsidRDefault="00921711" w:rsidP="00921711">
      <w:pPr>
        <w:jc w:val="center"/>
        <w:rPr>
          <w:rFonts w:ascii="Calibri" w:hAnsi="Calibri"/>
          <w:b/>
          <w:i/>
          <w:color w:val="FF0000"/>
          <w:sz w:val="40"/>
          <w:szCs w:val="40"/>
          <w:lang w:val="en-US"/>
        </w:rPr>
      </w:pPr>
    </w:p>
    <w:p w14:paraId="276EA9C9" w14:textId="77777777" w:rsidR="00921711" w:rsidRPr="00D81E4D" w:rsidRDefault="00921711" w:rsidP="00921711">
      <w:pPr>
        <w:jc w:val="center"/>
        <w:rPr>
          <w:rFonts w:ascii="Calibri" w:hAnsi="Calibri"/>
          <w:b/>
          <w:i/>
          <w:color w:val="FF0000"/>
          <w:sz w:val="40"/>
          <w:szCs w:val="40"/>
          <w:lang w:val="en-US"/>
        </w:rPr>
      </w:pPr>
    </w:p>
    <w:p w14:paraId="5B743C84" w14:textId="77777777" w:rsidR="00921711" w:rsidRPr="00D81E4D" w:rsidRDefault="00921711" w:rsidP="00921711">
      <w:pPr>
        <w:jc w:val="center"/>
        <w:rPr>
          <w:rFonts w:ascii="Calibri" w:hAnsi="Calibri"/>
          <w:b/>
          <w:i/>
          <w:color w:val="FF0000"/>
          <w:sz w:val="40"/>
          <w:szCs w:val="40"/>
          <w:lang w:val="en-US"/>
        </w:rPr>
      </w:pPr>
    </w:p>
    <w:p w14:paraId="15426C26" w14:textId="77777777" w:rsidR="00921711" w:rsidRPr="00D81E4D" w:rsidRDefault="00921711" w:rsidP="00921711">
      <w:pPr>
        <w:jc w:val="center"/>
        <w:rPr>
          <w:rFonts w:ascii="Calibri" w:hAnsi="Calibri"/>
          <w:b/>
          <w:i/>
          <w:color w:val="FF0000"/>
          <w:sz w:val="40"/>
          <w:szCs w:val="40"/>
          <w:lang w:val="en-US"/>
        </w:rPr>
      </w:pPr>
    </w:p>
    <w:p w14:paraId="303B9944" w14:textId="77777777" w:rsidR="00921711" w:rsidRPr="00D81E4D" w:rsidRDefault="00921711" w:rsidP="00921711">
      <w:pPr>
        <w:jc w:val="center"/>
        <w:rPr>
          <w:rFonts w:ascii="Calibri" w:hAnsi="Calibri"/>
          <w:b/>
          <w:i/>
          <w:color w:val="FF0000"/>
          <w:sz w:val="40"/>
          <w:szCs w:val="40"/>
          <w:lang w:val="en-US"/>
        </w:rPr>
      </w:pPr>
    </w:p>
    <w:p w14:paraId="797386AA" w14:textId="77777777" w:rsidR="00921711" w:rsidRPr="00D81E4D" w:rsidRDefault="00921711" w:rsidP="00921711">
      <w:pPr>
        <w:jc w:val="center"/>
        <w:rPr>
          <w:rFonts w:ascii="Calibri" w:hAnsi="Calibri"/>
          <w:b/>
          <w:i/>
          <w:color w:val="FF0000"/>
          <w:sz w:val="40"/>
          <w:szCs w:val="40"/>
          <w:lang w:val="en-US"/>
        </w:rPr>
      </w:pPr>
    </w:p>
    <w:p w14:paraId="6002141A" w14:textId="77777777" w:rsidR="00921711" w:rsidRPr="00D81E4D" w:rsidRDefault="00921711" w:rsidP="00921711">
      <w:pPr>
        <w:jc w:val="center"/>
        <w:rPr>
          <w:rFonts w:ascii="Calibri" w:hAnsi="Calibri"/>
          <w:b/>
          <w:i/>
          <w:color w:val="FF0000"/>
          <w:sz w:val="40"/>
          <w:szCs w:val="40"/>
          <w:lang w:val="en-US"/>
        </w:rPr>
      </w:pPr>
    </w:p>
    <w:p w14:paraId="4ACA1C76" w14:textId="77777777" w:rsidR="00921711" w:rsidRPr="00D81E4D" w:rsidRDefault="00921711" w:rsidP="00921711">
      <w:pPr>
        <w:jc w:val="center"/>
        <w:rPr>
          <w:rFonts w:ascii="Calibri" w:hAnsi="Calibri"/>
          <w:b/>
          <w:i/>
          <w:color w:val="FF0000"/>
          <w:sz w:val="40"/>
          <w:szCs w:val="40"/>
          <w:lang w:val="en-US"/>
        </w:rPr>
      </w:pPr>
    </w:p>
    <w:p w14:paraId="46B2ADBD" w14:textId="77777777" w:rsidR="00921711" w:rsidRPr="00D81E4D" w:rsidRDefault="00921711" w:rsidP="00921711">
      <w:pPr>
        <w:jc w:val="center"/>
        <w:rPr>
          <w:rFonts w:ascii="Calibri" w:hAnsi="Calibri"/>
          <w:b/>
          <w:i/>
          <w:sz w:val="40"/>
          <w:szCs w:val="40"/>
          <w:lang w:val="en-US"/>
        </w:rPr>
      </w:pPr>
    </w:p>
    <w:p w14:paraId="4FC00174" w14:textId="77777777" w:rsidR="00921711" w:rsidRPr="00D81E4D" w:rsidRDefault="00921711" w:rsidP="00921711">
      <w:pPr>
        <w:jc w:val="center"/>
        <w:rPr>
          <w:rFonts w:ascii="Calibri" w:hAnsi="Calibri"/>
          <w:b/>
          <w:i/>
          <w:sz w:val="40"/>
          <w:szCs w:val="40"/>
          <w:lang w:val="en-US"/>
        </w:rPr>
      </w:pPr>
    </w:p>
    <w:p w14:paraId="14049829" w14:textId="77777777" w:rsidR="00921711" w:rsidRPr="00D81E4D" w:rsidRDefault="00921711" w:rsidP="00921711">
      <w:pPr>
        <w:jc w:val="center"/>
        <w:rPr>
          <w:rFonts w:ascii="Calibri" w:hAnsi="Calibri"/>
          <w:b/>
          <w:i/>
          <w:sz w:val="40"/>
          <w:szCs w:val="40"/>
          <w:lang w:val="sr-Cyrl-CS"/>
        </w:rPr>
      </w:pPr>
      <w:r w:rsidRPr="00D81E4D">
        <w:rPr>
          <w:rFonts w:ascii="Calibri" w:hAnsi="Calibri"/>
          <w:b/>
          <w:i/>
          <w:sz w:val="40"/>
          <w:szCs w:val="40"/>
          <w:lang w:val="sr-Cyrl-CS"/>
        </w:rPr>
        <w:t>Р Е Б А Л А Н С</w:t>
      </w:r>
    </w:p>
    <w:p w14:paraId="0F4E0848" w14:textId="68407DE1" w:rsidR="00921711" w:rsidRPr="00D81E4D" w:rsidRDefault="00921711" w:rsidP="00921711">
      <w:pPr>
        <w:jc w:val="center"/>
        <w:rPr>
          <w:rFonts w:ascii="Calibri" w:hAnsi="Calibri"/>
          <w:b/>
          <w:i/>
          <w:sz w:val="28"/>
          <w:szCs w:val="28"/>
          <w:lang w:val="sr-Cyrl-CS"/>
        </w:rPr>
      </w:pPr>
      <w:r w:rsidRPr="00D81E4D">
        <w:rPr>
          <w:rFonts w:ascii="Calibri" w:hAnsi="Calibri"/>
          <w:b/>
          <w:i/>
          <w:sz w:val="28"/>
          <w:szCs w:val="28"/>
          <w:lang w:val="sr-Cyrl-CS"/>
        </w:rPr>
        <w:t xml:space="preserve">ПЛАНА РАДА И ПОСЛОВАЊА ЗА </w:t>
      </w:r>
      <w:r w:rsidR="00DC3222" w:rsidRPr="00D81E4D">
        <w:rPr>
          <w:rFonts w:ascii="Calibri" w:hAnsi="Calibri"/>
          <w:b/>
          <w:i/>
          <w:sz w:val="28"/>
          <w:szCs w:val="28"/>
          <w:lang w:val="sr-Cyrl-CS"/>
        </w:rPr>
        <w:t>202</w:t>
      </w:r>
      <w:r w:rsidR="00D81E4D" w:rsidRPr="00D81E4D">
        <w:rPr>
          <w:rFonts w:ascii="Calibri" w:hAnsi="Calibri"/>
          <w:b/>
          <w:i/>
          <w:sz w:val="28"/>
          <w:szCs w:val="28"/>
          <w:lang w:val="sr-Latn-BA"/>
        </w:rPr>
        <w:t>3</w:t>
      </w:r>
      <w:r w:rsidRPr="00D81E4D">
        <w:rPr>
          <w:rFonts w:ascii="Calibri" w:hAnsi="Calibri"/>
          <w:b/>
          <w:i/>
          <w:sz w:val="28"/>
          <w:szCs w:val="28"/>
          <w:lang w:val="sr-Cyrl-CS"/>
        </w:rPr>
        <w:t>.</w:t>
      </w:r>
      <w:r w:rsidRPr="00D81E4D">
        <w:rPr>
          <w:rFonts w:ascii="Calibri" w:hAnsi="Calibri"/>
          <w:b/>
          <w:i/>
          <w:sz w:val="28"/>
          <w:szCs w:val="28"/>
          <w:lang w:val="ru-RU"/>
        </w:rPr>
        <w:t xml:space="preserve"> </w:t>
      </w:r>
      <w:r w:rsidRPr="00D81E4D">
        <w:rPr>
          <w:rFonts w:ascii="Calibri" w:hAnsi="Calibri"/>
          <w:b/>
          <w:i/>
          <w:sz w:val="28"/>
          <w:szCs w:val="28"/>
          <w:shd w:val="clear" w:color="auto" w:fill="FFFFFF"/>
          <w:lang w:val="sr-Cyrl-CS"/>
        </w:rPr>
        <w:t>ГОДИНУ</w:t>
      </w:r>
    </w:p>
    <w:p w14:paraId="3FA06C27" w14:textId="77777777" w:rsidR="00460635" w:rsidRPr="00D81E4D" w:rsidRDefault="00460635">
      <w:pPr>
        <w:rPr>
          <w:lang w:val="ru-RU"/>
        </w:rPr>
      </w:pPr>
    </w:p>
    <w:p w14:paraId="0861DE47" w14:textId="77777777" w:rsidR="00921711" w:rsidRPr="00D81E4D" w:rsidRDefault="00921711">
      <w:pPr>
        <w:rPr>
          <w:color w:val="FF0000"/>
          <w:lang w:val="ru-RU"/>
        </w:rPr>
      </w:pPr>
    </w:p>
    <w:p w14:paraId="2D98EF8F" w14:textId="77777777" w:rsidR="00921711" w:rsidRPr="00D81E4D" w:rsidRDefault="00921711">
      <w:pPr>
        <w:rPr>
          <w:color w:val="FF0000"/>
          <w:lang w:val="ru-RU"/>
        </w:rPr>
      </w:pPr>
    </w:p>
    <w:p w14:paraId="5F2B0967" w14:textId="77777777" w:rsidR="00921711" w:rsidRPr="00D81E4D" w:rsidRDefault="00921711" w:rsidP="00921711">
      <w:pPr>
        <w:jc w:val="center"/>
        <w:rPr>
          <w:rFonts w:ascii="Calibri" w:hAnsi="Calibri"/>
          <w:b/>
          <w:i/>
          <w:color w:val="FF0000"/>
          <w:sz w:val="28"/>
          <w:szCs w:val="28"/>
          <w:lang w:val="ru-RU"/>
        </w:rPr>
      </w:pPr>
    </w:p>
    <w:p w14:paraId="1114A710" w14:textId="77777777" w:rsidR="00921711" w:rsidRPr="00D81E4D" w:rsidRDefault="00921711" w:rsidP="00921711">
      <w:pPr>
        <w:jc w:val="center"/>
        <w:rPr>
          <w:rFonts w:ascii="Calibri" w:hAnsi="Calibri"/>
          <w:b/>
          <w:i/>
          <w:color w:val="FF0000"/>
          <w:sz w:val="28"/>
          <w:szCs w:val="28"/>
          <w:lang w:val="ru-RU"/>
        </w:rPr>
      </w:pPr>
    </w:p>
    <w:p w14:paraId="6059C0D7" w14:textId="77777777" w:rsidR="00921711" w:rsidRPr="00D81E4D" w:rsidRDefault="00921711" w:rsidP="00921711">
      <w:pPr>
        <w:jc w:val="center"/>
        <w:rPr>
          <w:rFonts w:ascii="Calibri" w:hAnsi="Calibri"/>
          <w:b/>
          <w:i/>
          <w:color w:val="FF0000"/>
          <w:sz w:val="28"/>
          <w:szCs w:val="28"/>
          <w:lang w:val="ru-RU"/>
        </w:rPr>
      </w:pPr>
    </w:p>
    <w:p w14:paraId="6E47E280" w14:textId="77777777" w:rsidR="00921711" w:rsidRPr="00D81E4D" w:rsidRDefault="00921711" w:rsidP="00921711">
      <w:pPr>
        <w:jc w:val="center"/>
        <w:rPr>
          <w:rFonts w:ascii="Calibri" w:hAnsi="Calibri"/>
          <w:b/>
          <w:i/>
          <w:color w:val="FF0000"/>
          <w:sz w:val="28"/>
          <w:szCs w:val="28"/>
          <w:lang w:val="ru-RU"/>
        </w:rPr>
      </w:pPr>
    </w:p>
    <w:p w14:paraId="56C94601" w14:textId="77777777" w:rsidR="00921711" w:rsidRPr="00D81E4D" w:rsidRDefault="00921711" w:rsidP="00921711">
      <w:pPr>
        <w:jc w:val="center"/>
        <w:rPr>
          <w:rFonts w:ascii="Calibri" w:hAnsi="Calibri"/>
          <w:b/>
          <w:i/>
          <w:color w:val="FF0000"/>
          <w:sz w:val="28"/>
          <w:szCs w:val="28"/>
          <w:lang w:val="ru-RU"/>
        </w:rPr>
      </w:pPr>
    </w:p>
    <w:p w14:paraId="028F77CC" w14:textId="77777777" w:rsidR="00921711" w:rsidRPr="00D81E4D" w:rsidRDefault="00921711" w:rsidP="00921711">
      <w:pPr>
        <w:jc w:val="center"/>
        <w:rPr>
          <w:rFonts w:ascii="Calibri" w:hAnsi="Calibri"/>
          <w:b/>
          <w:i/>
          <w:color w:val="FF0000"/>
          <w:sz w:val="28"/>
          <w:szCs w:val="28"/>
          <w:lang w:val="ru-RU"/>
        </w:rPr>
      </w:pPr>
    </w:p>
    <w:p w14:paraId="54F38202" w14:textId="77777777" w:rsidR="00921711" w:rsidRPr="00D81E4D" w:rsidRDefault="00921711" w:rsidP="00921711">
      <w:pPr>
        <w:jc w:val="center"/>
        <w:rPr>
          <w:rFonts w:ascii="Calibri" w:hAnsi="Calibri"/>
          <w:b/>
          <w:i/>
          <w:color w:val="FF0000"/>
          <w:sz w:val="28"/>
          <w:szCs w:val="28"/>
          <w:lang w:val="ru-RU"/>
        </w:rPr>
      </w:pPr>
    </w:p>
    <w:p w14:paraId="1CCF69B6" w14:textId="77777777" w:rsidR="00921711" w:rsidRPr="00D81E4D" w:rsidRDefault="00921711" w:rsidP="00921711">
      <w:pPr>
        <w:jc w:val="center"/>
        <w:rPr>
          <w:rFonts w:ascii="Calibri" w:hAnsi="Calibri"/>
          <w:b/>
          <w:i/>
          <w:color w:val="FF0000"/>
          <w:sz w:val="28"/>
          <w:szCs w:val="28"/>
          <w:lang w:val="ru-RU"/>
        </w:rPr>
      </w:pPr>
    </w:p>
    <w:p w14:paraId="5C173392" w14:textId="77777777" w:rsidR="00921711" w:rsidRPr="00D81E4D" w:rsidRDefault="00921711" w:rsidP="00921711">
      <w:pPr>
        <w:jc w:val="center"/>
        <w:rPr>
          <w:rFonts w:ascii="Calibri" w:hAnsi="Calibri"/>
          <w:b/>
          <w:i/>
          <w:color w:val="FF0000"/>
          <w:sz w:val="28"/>
          <w:szCs w:val="28"/>
          <w:lang w:val="ru-RU"/>
        </w:rPr>
      </w:pPr>
    </w:p>
    <w:p w14:paraId="01225AAF" w14:textId="77777777" w:rsidR="00921711" w:rsidRPr="00D81E4D" w:rsidRDefault="00921711" w:rsidP="00921711">
      <w:pPr>
        <w:jc w:val="center"/>
        <w:rPr>
          <w:rFonts w:ascii="Calibri" w:hAnsi="Calibri"/>
          <w:b/>
          <w:i/>
          <w:color w:val="FF0000"/>
          <w:sz w:val="28"/>
          <w:szCs w:val="28"/>
          <w:lang w:val="ru-RU"/>
        </w:rPr>
      </w:pPr>
    </w:p>
    <w:p w14:paraId="1DFD9B9B" w14:textId="77777777" w:rsidR="00921711" w:rsidRPr="00D81E4D" w:rsidRDefault="00921711" w:rsidP="00921711">
      <w:pPr>
        <w:jc w:val="center"/>
        <w:rPr>
          <w:rFonts w:ascii="Calibri" w:hAnsi="Calibri"/>
          <w:b/>
          <w:i/>
          <w:color w:val="FF0000"/>
          <w:sz w:val="28"/>
          <w:szCs w:val="28"/>
          <w:lang w:val="ru-RU"/>
        </w:rPr>
      </w:pPr>
    </w:p>
    <w:p w14:paraId="25474D59" w14:textId="77777777" w:rsidR="00921711" w:rsidRPr="00D81E4D" w:rsidRDefault="00921711" w:rsidP="00921711">
      <w:pPr>
        <w:jc w:val="center"/>
        <w:rPr>
          <w:rFonts w:ascii="Calibri" w:hAnsi="Calibri"/>
          <w:b/>
          <w:i/>
          <w:sz w:val="28"/>
          <w:szCs w:val="28"/>
          <w:lang w:val="ru-RU"/>
        </w:rPr>
      </w:pPr>
    </w:p>
    <w:p w14:paraId="3B6F0B9D" w14:textId="77777777" w:rsidR="00921711" w:rsidRPr="00D81E4D" w:rsidRDefault="00921711" w:rsidP="00921711">
      <w:pPr>
        <w:jc w:val="center"/>
        <w:rPr>
          <w:rFonts w:ascii="Calibri" w:hAnsi="Calibri"/>
          <w:b/>
          <w:i/>
          <w:sz w:val="28"/>
          <w:szCs w:val="28"/>
          <w:lang w:val="ru-RU"/>
        </w:rPr>
      </w:pPr>
    </w:p>
    <w:p w14:paraId="2E1D51AD" w14:textId="77777777" w:rsidR="00921711" w:rsidRPr="00D81E4D" w:rsidRDefault="00921711" w:rsidP="00921711">
      <w:pPr>
        <w:jc w:val="center"/>
        <w:rPr>
          <w:rFonts w:ascii="Calibri" w:hAnsi="Calibri"/>
          <w:b/>
          <w:i/>
          <w:sz w:val="28"/>
          <w:szCs w:val="28"/>
          <w:lang w:val="bs-Cyrl-BA"/>
        </w:rPr>
      </w:pPr>
    </w:p>
    <w:p w14:paraId="35D32E84" w14:textId="77777777" w:rsidR="002E6FA5" w:rsidRPr="00D81E4D" w:rsidRDefault="002E6FA5" w:rsidP="00921711">
      <w:pPr>
        <w:jc w:val="center"/>
        <w:rPr>
          <w:rFonts w:ascii="Calibri" w:hAnsi="Calibri"/>
          <w:b/>
          <w:i/>
          <w:sz w:val="28"/>
          <w:szCs w:val="28"/>
          <w:lang w:val="bs-Cyrl-BA"/>
        </w:rPr>
      </w:pPr>
    </w:p>
    <w:p w14:paraId="01AC6189" w14:textId="77777777" w:rsidR="00921711" w:rsidRPr="00D81E4D" w:rsidRDefault="00921711" w:rsidP="00921711">
      <w:pPr>
        <w:jc w:val="center"/>
        <w:rPr>
          <w:rFonts w:ascii="Calibri" w:hAnsi="Calibri"/>
          <w:b/>
          <w:i/>
          <w:sz w:val="28"/>
          <w:szCs w:val="28"/>
          <w:lang w:val="ru-RU"/>
        </w:rPr>
      </w:pPr>
    </w:p>
    <w:p w14:paraId="4D26879B" w14:textId="77777777" w:rsidR="00921711" w:rsidRPr="00D81E4D" w:rsidRDefault="00921711" w:rsidP="00921711">
      <w:pPr>
        <w:jc w:val="center"/>
        <w:rPr>
          <w:rFonts w:ascii="Calibri" w:hAnsi="Calibri"/>
          <w:b/>
          <w:i/>
          <w:sz w:val="28"/>
          <w:szCs w:val="28"/>
          <w:lang w:val="ru-RU"/>
        </w:rPr>
      </w:pPr>
    </w:p>
    <w:p w14:paraId="5A2D200C" w14:textId="75D78D15" w:rsidR="0099306F" w:rsidRPr="00D81E4D" w:rsidRDefault="00921711" w:rsidP="0099306F">
      <w:pPr>
        <w:jc w:val="center"/>
        <w:rPr>
          <w:rFonts w:ascii="Calibri" w:hAnsi="Calibri"/>
          <w:b/>
          <w:i/>
          <w:sz w:val="28"/>
          <w:szCs w:val="28"/>
          <w:lang w:val="sr-Cyrl-CS"/>
        </w:rPr>
      </w:pPr>
      <w:r w:rsidRPr="00D81E4D">
        <w:rPr>
          <w:rFonts w:ascii="Calibri" w:hAnsi="Calibri"/>
          <w:b/>
          <w:i/>
          <w:sz w:val="28"/>
          <w:szCs w:val="28"/>
          <w:lang w:val="sr-Cyrl-CS"/>
        </w:rPr>
        <w:t>Бања</w:t>
      </w:r>
      <w:r w:rsidR="00D157CE" w:rsidRPr="00D81E4D">
        <w:rPr>
          <w:rFonts w:ascii="Calibri" w:hAnsi="Calibri"/>
          <w:b/>
          <w:i/>
          <w:sz w:val="28"/>
          <w:szCs w:val="28"/>
          <w:lang w:val="sr-Cyrl-CS"/>
        </w:rPr>
        <w:t xml:space="preserve"> Л</w:t>
      </w:r>
      <w:r w:rsidRPr="00D81E4D">
        <w:rPr>
          <w:rFonts w:ascii="Calibri" w:hAnsi="Calibri"/>
          <w:b/>
          <w:i/>
          <w:sz w:val="28"/>
          <w:szCs w:val="28"/>
          <w:lang w:val="sr-Cyrl-CS"/>
        </w:rPr>
        <w:t xml:space="preserve">ука, </w:t>
      </w:r>
      <w:r w:rsidR="00D81E4D" w:rsidRPr="00D81E4D">
        <w:rPr>
          <w:rFonts w:ascii="Calibri" w:hAnsi="Calibri"/>
          <w:b/>
          <w:i/>
          <w:sz w:val="28"/>
          <w:szCs w:val="28"/>
          <w:lang w:val="sr-Cyrl-BA"/>
        </w:rPr>
        <w:t>септембар</w:t>
      </w:r>
      <w:r w:rsidRPr="00D81E4D">
        <w:rPr>
          <w:rFonts w:ascii="Calibri" w:hAnsi="Calibri"/>
          <w:b/>
          <w:i/>
          <w:sz w:val="28"/>
          <w:szCs w:val="28"/>
          <w:lang w:val="sr-Cyrl-CS"/>
        </w:rPr>
        <w:t xml:space="preserve"> </w:t>
      </w:r>
      <w:r w:rsidR="00DC3222" w:rsidRPr="00D81E4D">
        <w:rPr>
          <w:rFonts w:ascii="Calibri" w:hAnsi="Calibri"/>
          <w:b/>
          <w:i/>
          <w:sz w:val="28"/>
          <w:szCs w:val="28"/>
          <w:lang w:val="sr-Cyrl-CS"/>
        </w:rPr>
        <w:t>202</w:t>
      </w:r>
      <w:r w:rsidR="00D81E4D" w:rsidRPr="00D81E4D">
        <w:rPr>
          <w:rFonts w:ascii="Calibri" w:hAnsi="Calibri"/>
          <w:b/>
          <w:i/>
          <w:sz w:val="28"/>
          <w:szCs w:val="28"/>
          <w:lang w:val="sr-Cyrl-CS"/>
        </w:rPr>
        <w:t>3</w:t>
      </w:r>
      <w:r w:rsidRPr="00D81E4D">
        <w:rPr>
          <w:rFonts w:ascii="Calibri" w:hAnsi="Calibri"/>
          <w:b/>
          <w:i/>
          <w:sz w:val="28"/>
          <w:szCs w:val="28"/>
          <w:lang w:val="sr-Cyrl-CS"/>
        </w:rPr>
        <w:t>.</w:t>
      </w:r>
      <w:r w:rsidRPr="00D81E4D">
        <w:rPr>
          <w:rFonts w:ascii="Calibri" w:hAnsi="Calibri"/>
          <w:b/>
          <w:i/>
          <w:sz w:val="28"/>
          <w:szCs w:val="28"/>
          <w:lang w:val="ru-RU"/>
        </w:rPr>
        <w:t xml:space="preserve"> </w:t>
      </w:r>
      <w:r w:rsidRPr="00D81E4D">
        <w:rPr>
          <w:rFonts w:ascii="Calibri" w:hAnsi="Calibri"/>
          <w:b/>
          <w:i/>
          <w:sz w:val="28"/>
          <w:szCs w:val="28"/>
          <w:lang w:val="sr-Cyrl-CS"/>
        </w:rPr>
        <w:t>године</w:t>
      </w:r>
      <w:r w:rsidR="0099306F" w:rsidRPr="00D81E4D">
        <w:rPr>
          <w:rFonts w:ascii="Calibri" w:hAnsi="Calibri"/>
          <w:b/>
          <w:i/>
          <w:sz w:val="28"/>
          <w:szCs w:val="28"/>
          <w:lang w:val="sr-Cyrl-CS"/>
        </w:rPr>
        <w:br w:type="page"/>
      </w:r>
    </w:p>
    <w:p w14:paraId="10335BEE" w14:textId="77777777" w:rsidR="00921711" w:rsidRPr="00D81E4D" w:rsidRDefault="00921711" w:rsidP="00921711">
      <w:pPr>
        <w:jc w:val="center"/>
        <w:rPr>
          <w:rFonts w:ascii="Calibri" w:hAnsi="Calibri"/>
          <w:b/>
          <w:i/>
          <w:color w:val="FF0000"/>
          <w:sz w:val="28"/>
          <w:szCs w:val="28"/>
          <w:lang w:val="sr-Cyrl-CS"/>
        </w:rPr>
        <w:sectPr w:rsidR="00921711" w:rsidRPr="00D81E4D" w:rsidSect="0099306F">
          <w:footerReference w:type="even" r:id="rId10"/>
          <w:footerReference w:type="default" r:id="rId11"/>
          <w:pgSz w:w="11907" w:h="16840" w:code="9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14:paraId="1D5A7EB2" w14:textId="77777777" w:rsidR="0052723E" w:rsidRDefault="0052723E" w:rsidP="0052723E">
      <w:pPr>
        <w:pStyle w:val="BodyText"/>
        <w:jc w:val="left"/>
        <w:rPr>
          <w:rFonts w:ascii="Calibri" w:hAnsi="Calibri"/>
          <w:b/>
          <w:lang w:val="sr-Cyrl-CS"/>
        </w:rPr>
      </w:pPr>
      <w:r w:rsidRPr="00227C3D">
        <w:rPr>
          <w:rFonts w:ascii="Calibri" w:hAnsi="Calibri"/>
          <w:b/>
          <w:lang w:val="sr-Cyrl-CS"/>
        </w:rPr>
        <w:lastRenderedPageBreak/>
        <w:t>С А Д Р Ж А Ј :</w:t>
      </w:r>
    </w:p>
    <w:p w14:paraId="041233E2" w14:textId="77777777" w:rsidR="005F3DC0" w:rsidRPr="00227C3D" w:rsidRDefault="005F3DC0" w:rsidP="0052723E">
      <w:pPr>
        <w:pStyle w:val="BodyText"/>
        <w:jc w:val="left"/>
        <w:rPr>
          <w:rFonts w:ascii="Calibri" w:hAnsi="Calibri"/>
          <w:b/>
          <w:lang w:val="sr-Cyrl-CS"/>
        </w:rPr>
      </w:pPr>
    </w:p>
    <w:p w14:paraId="33BB4636" w14:textId="77777777" w:rsidR="0052723E" w:rsidRPr="00D81E4D" w:rsidRDefault="0052723E" w:rsidP="00BC2ACA">
      <w:pPr>
        <w:pStyle w:val="BodyText"/>
        <w:spacing w:line="276" w:lineRule="auto"/>
        <w:rPr>
          <w:rFonts w:ascii="Calibri" w:hAnsi="Calibri"/>
          <w:color w:val="FF0000"/>
          <w:sz w:val="16"/>
          <w:szCs w:val="16"/>
          <w:lang w:val="sr-Cyrl-CS"/>
        </w:rPr>
      </w:pPr>
    </w:p>
    <w:p w14:paraId="1BFCDD5D" w14:textId="470C394D" w:rsidR="00227C3D" w:rsidRPr="00227C3D" w:rsidRDefault="00B1036F" w:rsidP="00227C3D">
      <w:pPr>
        <w:pStyle w:val="TOC1"/>
        <w:spacing w:line="360" w:lineRule="auto"/>
        <w:rPr>
          <w:rFonts w:asciiTheme="minorHAnsi" w:eastAsiaTheme="minorEastAsia" w:hAnsiTheme="minorHAnsi" w:cstheme="minorBidi"/>
          <w:b w:val="0"/>
          <w:kern w:val="2"/>
          <w:lang w:val="sr-Latn-BA" w:eastAsia="sr-Latn-BA"/>
          <w14:ligatures w14:val="standardContextual"/>
        </w:rPr>
      </w:pPr>
      <w:r w:rsidRPr="00227C3D">
        <w:rPr>
          <w:b w:val="0"/>
          <w:i/>
          <w:color w:val="FF0000"/>
        </w:rPr>
        <w:fldChar w:fldCharType="begin"/>
      </w:r>
      <w:r w:rsidR="0052723E" w:rsidRPr="00227C3D">
        <w:rPr>
          <w:b w:val="0"/>
          <w:i/>
          <w:color w:val="FF0000"/>
        </w:rPr>
        <w:instrText xml:space="preserve"> TOC \o "1-3" \h \z \u </w:instrText>
      </w:r>
      <w:r w:rsidRPr="00227C3D">
        <w:rPr>
          <w:b w:val="0"/>
          <w:i/>
          <w:color w:val="FF0000"/>
        </w:rPr>
        <w:fldChar w:fldCharType="separate"/>
      </w:r>
      <w:hyperlink w:anchor="_Toc145056367" w:history="1">
        <w:r w:rsidR="00227C3D" w:rsidRPr="00227C3D">
          <w:rPr>
            <w:rStyle w:val="Hyperlink"/>
            <w:b w:val="0"/>
          </w:rPr>
          <w:t>У В О Д</w:t>
        </w:r>
        <w:r w:rsidR="00227C3D" w:rsidRPr="00227C3D">
          <w:rPr>
            <w:b w:val="0"/>
            <w:webHidden/>
          </w:rPr>
          <w:tab/>
        </w:r>
        <w:r w:rsidR="00227C3D" w:rsidRPr="00227C3D">
          <w:rPr>
            <w:b w:val="0"/>
            <w:webHidden/>
          </w:rPr>
          <w:fldChar w:fldCharType="begin"/>
        </w:r>
        <w:r w:rsidR="00227C3D" w:rsidRPr="00227C3D">
          <w:rPr>
            <w:b w:val="0"/>
            <w:webHidden/>
          </w:rPr>
          <w:instrText xml:space="preserve"> PAGEREF _Toc145056367 \h </w:instrText>
        </w:r>
        <w:r w:rsidR="00227C3D" w:rsidRPr="00227C3D">
          <w:rPr>
            <w:b w:val="0"/>
            <w:webHidden/>
          </w:rPr>
        </w:r>
        <w:r w:rsidR="00227C3D" w:rsidRPr="00227C3D">
          <w:rPr>
            <w:b w:val="0"/>
            <w:webHidden/>
          </w:rPr>
          <w:fldChar w:fldCharType="separate"/>
        </w:r>
        <w:r w:rsidR="00A360DD">
          <w:rPr>
            <w:b w:val="0"/>
            <w:webHidden/>
          </w:rPr>
          <w:t>2</w:t>
        </w:r>
        <w:r w:rsidR="00227C3D" w:rsidRPr="00227C3D">
          <w:rPr>
            <w:b w:val="0"/>
            <w:webHidden/>
          </w:rPr>
          <w:fldChar w:fldCharType="end"/>
        </w:r>
      </w:hyperlink>
    </w:p>
    <w:p w14:paraId="4EC4E90A" w14:textId="5D80F544" w:rsidR="00227C3D" w:rsidRPr="00227C3D" w:rsidRDefault="00000000" w:rsidP="00227C3D">
      <w:pPr>
        <w:pStyle w:val="TOC1"/>
        <w:spacing w:line="360" w:lineRule="auto"/>
        <w:rPr>
          <w:rFonts w:asciiTheme="minorHAnsi" w:eastAsiaTheme="minorEastAsia" w:hAnsiTheme="minorHAnsi" w:cstheme="minorBidi"/>
          <w:b w:val="0"/>
          <w:kern w:val="2"/>
          <w:lang w:val="sr-Latn-BA" w:eastAsia="sr-Latn-BA"/>
          <w14:ligatures w14:val="standardContextual"/>
        </w:rPr>
      </w:pPr>
      <w:hyperlink w:anchor="_Toc145056368" w:history="1">
        <w:r w:rsidR="00227C3D" w:rsidRPr="00227C3D">
          <w:rPr>
            <w:rStyle w:val="Hyperlink"/>
            <w:b w:val="0"/>
          </w:rPr>
          <w:t>1.</w:t>
        </w:r>
        <w:r w:rsidR="00227C3D" w:rsidRPr="00227C3D">
          <w:rPr>
            <w:rFonts w:asciiTheme="minorHAnsi" w:eastAsiaTheme="minorEastAsia" w:hAnsiTheme="minorHAnsi" w:cstheme="minorBidi"/>
            <w:b w:val="0"/>
            <w:kern w:val="2"/>
            <w:lang w:val="sr-Latn-BA" w:eastAsia="sr-Latn-BA"/>
            <w14:ligatures w14:val="standardContextual"/>
          </w:rPr>
          <w:tab/>
        </w:r>
        <w:r w:rsidR="00227C3D" w:rsidRPr="00227C3D">
          <w:rPr>
            <w:rStyle w:val="Hyperlink"/>
            <w:b w:val="0"/>
          </w:rPr>
          <w:t>УСЛУГЕ</w:t>
        </w:r>
        <w:r w:rsidR="00227C3D" w:rsidRPr="00227C3D">
          <w:rPr>
            <w:b w:val="0"/>
            <w:webHidden/>
          </w:rPr>
          <w:tab/>
        </w:r>
        <w:r w:rsidR="00227C3D" w:rsidRPr="00227C3D">
          <w:rPr>
            <w:b w:val="0"/>
            <w:webHidden/>
          </w:rPr>
          <w:fldChar w:fldCharType="begin"/>
        </w:r>
        <w:r w:rsidR="00227C3D" w:rsidRPr="00227C3D">
          <w:rPr>
            <w:b w:val="0"/>
            <w:webHidden/>
          </w:rPr>
          <w:instrText xml:space="preserve"> PAGEREF _Toc145056368 \h </w:instrText>
        </w:r>
        <w:r w:rsidR="00227C3D" w:rsidRPr="00227C3D">
          <w:rPr>
            <w:b w:val="0"/>
            <w:webHidden/>
          </w:rPr>
        </w:r>
        <w:r w:rsidR="00227C3D" w:rsidRPr="00227C3D">
          <w:rPr>
            <w:b w:val="0"/>
            <w:webHidden/>
          </w:rPr>
          <w:fldChar w:fldCharType="separate"/>
        </w:r>
        <w:r w:rsidR="00A360DD">
          <w:rPr>
            <w:b w:val="0"/>
            <w:webHidden/>
          </w:rPr>
          <w:t>4</w:t>
        </w:r>
        <w:r w:rsidR="00227C3D" w:rsidRPr="00227C3D">
          <w:rPr>
            <w:b w:val="0"/>
            <w:webHidden/>
          </w:rPr>
          <w:fldChar w:fldCharType="end"/>
        </w:r>
      </w:hyperlink>
    </w:p>
    <w:p w14:paraId="732CFD92" w14:textId="497695A6" w:rsidR="00227C3D" w:rsidRPr="00227C3D" w:rsidRDefault="00000000" w:rsidP="00227C3D">
      <w:pPr>
        <w:pStyle w:val="TOC1"/>
        <w:spacing w:line="360" w:lineRule="auto"/>
        <w:rPr>
          <w:rFonts w:asciiTheme="minorHAnsi" w:eastAsiaTheme="minorEastAsia" w:hAnsiTheme="minorHAnsi" w:cstheme="minorBidi"/>
          <w:b w:val="0"/>
          <w:kern w:val="2"/>
          <w:lang w:val="sr-Latn-BA" w:eastAsia="sr-Latn-BA"/>
          <w14:ligatures w14:val="standardContextual"/>
        </w:rPr>
      </w:pPr>
      <w:hyperlink w:anchor="_Toc145056369" w:history="1">
        <w:r w:rsidR="00227C3D" w:rsidRPr="00227C3D">
          <w:rPr>
            <w:rStyle w:val="Hyperlink"/>
            <w:b w:val="0"/>
          </w:rPr>
          <w:t>2.</w:t>
        </w:r>
        <w:r w:rsidR="00227C3D" w:rsidRPr="00227C3D">
          <w:rPr>
            <w:rFonts w:asciiTheme="minorHAnsi" w:eastAsiaTheme="minorEastAsia" w:hAnsiTheme="minorHAnsi" w:cstheme="minorBidi"/>
            <w:b w:val="0"/>
            <w:kern w:val="2"/>
            <w:lang w:val="sr-Latn-BA" w:eastAsia="sr-Latn-BA"/>
            <w14:ligatures w14:val="standardContextual"/>
          </w:rPr>
          <w:tab/>
        </w:r>
        <w:r w:rsidR="00227C3D" w:rsidRPr="00227C3D">
          <w:rPr>
            <w:rStyle w:val="Hyperlink"/>
            <w:b w:val="0"/>
          </w:rPr>
          <w:t>ПРИХОДИ</w:t>
        </w:r>
        <w:r w:rsidR="00227C3D" w:rsidRPr="00227C3D">
          <w:rPr>
            <w:b w:val="0"/>
            <w:webHidden/>
          </w:rPr>
          <w:tab/>
        </w:r>
        <w:r w:rsidR="00227C3D" w:rsidRPr="00227C3D">
          <w:rPr>
            <w:b w:val="0"/>
            <w:webHidden/>
          </w:rPr>
          <w:fldChar w:fldCharType="begin"/>
        </w:r>
        <w:r w:rsidR="00227C3D" w:rsidRPr="00227C3D">
          <w:rPr>
            <w:b w:val="0"/>
            <w:webHidden/>
          </w:rPr>
          <w:instrText xml:space="preserve"> PAGEREF _Toc145056369 \h </w:instrText>
        </w:r>
        <w:r w:rsidR="00227C3D" w:rsidRPr="00227C3D">
          <w:rPr>
            <w:b w:val="0"/>
            <w:webHidden/>
          </w:rPr>
        </w:r>
        <w:r w:rsidR="00227C3D" w:rsidRPr="00227C3D">
          <w:rPr>
            <w:b w:val="0"/>
            <w:webHidden/>
          </w:rPr>
          <w:fldChar w:fldCharType="separate"/>
        </w:r>
        <w:r w:rsidR="00A360DD">
          <w:rPr>
            <w:b w:val="0"/>
            <w:webHidden/>
          </w:rPr>
          <w:t>5</w:t>
        </w:r>
        <w:r w:rsidR="00227C3D" w:rsidRPr="00227C3D">
          <w:rPr>
            <w:b w:val="0"/>
            <w:webHidden/>
          </w:rPr>
          <w:fldChar w:fldCharType="end"/>
        </w:r>
      </w:hyperlink>
    </w:p>
    <w:p w14:paraId="2008BB2F" w14:textId="770EA5A5" w:rsidR="00227C3D" w:rsidRPr="00227C3D" w:rsidRDefault="00000000" w:rsidP="00227C3D">
      <w:pPr>
        <w:pStyle w:val="TOC1"/>
        <w:spacing w:line="360" w:lineRule="auto"/>
        <w:rPr>
          <w:rFonts w:asciiTheme="minorHAnsi" w:eastAsiaTheme="minorEastAsia" w:hAnsiTheme="minorHAnsi" w:cstheme="minorBidi"/>
          <w:b w:val="0"/>
          <w:kern w:val="2"/>
          <w:lang w:val="sr-Latn-BA" w:eastAsia="sr-Latn-BA"/>
          <w14:ligatures w14:val="standardContextual"/>
        </w:rPr>
      </w:pPr>
      <w:hyperlink w:anchor="_Toc145056370" w:history="1">
        <w:r w:rsidR="00227C3D" w:rsidRPr="00227C3D">
          <w:rPr>
            <w:rStyle w:val="Hyperlink"/>
            <w:b w:val="0"/>
          </w:rPr>
          <w:t>3.</w:t>
        </w:r>
        <w:r w:rsidR="00227C3D" w:rsidRPr="00227C3D">
          <w:rPr>
            <w:rFonts w:asciiTheme="minorHAnsi" w:eastAsiaTheme="minorEastAsia" w:hAnsiTheme="minorHAnsi" w:cstheme="minorBidi"/>
            <w:b w:val="0"/>
            <w:kern w:val="2"/>
            <w:lang w:val="sr-Latn-BA" w:eastAsia="sr-Latn-BA"/>
            <w14:ligatures w14:val="standardContextual"/>
          </w:rPr>
          <w:tab/>
        </w:r>
        <w:r w:rsidR="00227C3D" w:rsidRPr="00227C3D">
          <w:rPr>
            <w:rStyle w:val="Hyperlink"/>
            <w:b w:val="0"/>
          </w:rPr>
          <w:t>РАСХОДИ</w:t>
        </w:r>
        <w:r w:rsidR="00227C3D" w:rsidRPr="00227C3D">
          <w:rPr>
            <w:b w:val="0"/>
            <w:webHidden/>
          </w:rPr>
          <w:tab/>
        </w:r>
        <w:r w:rsidR="00227C3D" w:rsidRPr="00227C3D">
          <w:rPr>
            <w:b w:val="0"/>
            <w:webHidden/>
          </w:rPr>
          <w:fldChar w:fldCharType="begin"/>
        </w:r>
        <w:r w:rsidR="00227C3D" w:rsidRPr="00227C3D">
          <w:rPr>
            <w:b w:val="0"/>
            <w:webHidden/>
          </w:rPr>
          <w:instrText xml:space="preserve"> PAGEREF _Toc145056370 \h </w:instrText>
        </w:r>
        <w:r w:rsidR="00227C3D" w:rsidRPr="00227C3D">
          <w:rPr>
            <w:b w:val="0"/>
            <w:webHidden/>
          </w:rPr>
        </w:r>
        <w:r w:rsidR="00227C3D" w:rsidRPr="00227C3D">
          <w:rPr>
            <w:b w:val="0"/>
            <w:webHidden/>
          </w:rPr>
          <w:fldChar w:fldCharType="separate"/>
        </w:r>
        <w:r w:rsidR="00A360DD">
          <w:rPr>
            <w:b w:val="0"/>
            <w:webHidden/>
          </w:rPr>
          <w:t>8</w:t>
        </w:r>
        <w:r w:rsidR="00227C3D" w:rsidRPr="00227C3D">
          <w:rPr>
            <w:b w:val="0"/>
            <w:webHidden/>
          </w:rPr>
          <w:fldChar w:fldCharType="end"/>
        </w:r>
      </w:hyperlink>
    </w:p>
    <w:p w14:paraId="0A01B858" w14:textId="74801588" w:rsidR="00227C3D" w:rsidRPr="00227C3D" w:rsidRDefault="00000000" w:rsidP="00227C3D">
      <w:pPr>
        <w:pStyle w:val="TOC1"/>
        <w:spacing w:line="360" w:lineRule="auto"/>
        <w:rPr>
          <w:rFonts w:asciiTheme="minorHAnsi" w:eastAsiaTheme="minorEastAsia" w:hAnsiTheme="minorHAnsi" w:cstheme="minorBidi"/>
          <w:b w:val="0"/>
          <w:kern w:val="2"/>
          <w:lang w:val="sr-Latn-BA" w:eastAsia="sr-Latn-BA"/>
          <w14:ligatures w14:val="standardContextual"/>
        </w:rPr>
      </w:pPr>
      <w:hyperlink w:anchor="_Toc145056371" w:history="1">
        <w:r w:rsidR="00227C3D" w:rsidRPr="00227C3D">
          <w:rPr>
            <w:rStyle w:val="Hyperlink"/>
            <w:b w:val="0"/>
          </w:rPr>
          <w:t>4.</w:t>
        </w:r>
        <w:r w:rsidR="00227C3D" w:rsidRPr="00227C3D">
          <w:rPr>
            <w:rFonts w:asciiTheme="minorHAnsi" w:eastAsiaTheme="minorEastAsia" w:hAnsiTheme="minorHAnsi" w:cstheme="minorBidi"/>
            <w:b w:val="0"/>
            <w:kern w:val="2"/>
            <w:lang w:val="sr-Latn-BA" w:eastAsia="sr-Latn-BA"/>
            <w14:ligatures w14:val="standardContextual"/>
          </w:rPr>
          <w:tab/>
        </w:r>
        <w:r w:rsidR="00227C3D" w:rsidRPr="00227C3D">
          <w:rPr>
            <w:rStyle w:val="Hyperlink"/>
            <w:b w:val="0"/>
          </w:rPr>
          <w:t>ПОСЛОВНИ РЕЗУЛТАТ ПРЕДУЗЕЋА</w:t>
        </w:r>
        <w:r w:rsidR="00227C3D" w:rsidRPr="00227C3D">
          <w:rPr>
            <w:b w:val="0"/>
            <w:webHidden/>
          </w:rPr>
          <w:tab/>
        </w:r>
        <w:r w:rsidR="00227C3D" w:rsidRPr="00227C3D">
          <w:rPr>
            <w:b w:val="0"/>
            <w:webHidden/>
          </w:rPr>
          <w:fldChar w:fldCharType="begin"/>
        </w:r>
        <w:r w:rsidR="00227C3D" w:rsidRPr="00227C3D">
          <w:rPr>
            <w:b w:val="0"/>
            <w:webHidden/>
          </w:rPr>
          <w:instrText xml:space="preserve"> PAGEREF _Toc145056371 \h </w:instrText>
        </w:r>
        <w:r w:rsidR="00227C3D" w:rsidRPr="00227C3D">
          <w:rPr>
            <w:b w:val="0"/>
            <w:webHidden/>
          </w:rPr>
        </w:r>
        <w:r w:rsidR="00227C3D" w:rsidRPr="00227C3D">
          <w:rPr>
            <w:b w:val="0"/>
            <w:webHidden/>
          </w:rPr>
          <w:fldChar w:fldCharType="separate"/>
        </w:r>
        <w:r w:rsidR="00A360DD">
          <w:rPr>
            <w:b w:val="0"/>
            <w:webHidden/>
          </w:rPr>
          <w:t>11</w:t>
        </w:r>
        <w:r w:rsidR="00227C3D" w:rsidRPr="00227C3D">
          <w:rPr>
            <w:b w:val="0"/>
            <w:webHidden/>
          </w:rPr>
          <w:fldChar w:fldCharType="end"/>
        </w:r>
      </w:hyperlink>
    </w:p>
    <w:p w14:paraId="7F09B945" w14:textId="1F067DA0" w:rsidR="00227C3D" w:rsidRPr="00227C3D" w:rsidRDefault="00000000" w:rsidP="00227C3D">
      <w:pPr>
        <w:pStyle w:val="TOC1"/>
        <w:spacing w:line="360" w:lineRule="auto"/>
        <w:rPr>
          <w:rFonts w:asciiTheme="minorHAnsi" w:eastAsiaTheme="minorEastAsia" w:hAnsiTheme="minorHAnsi" w:cstheme="minorBidi"/>
          <w:b w:val="0"/>
          <w:kern w:val="2"/>
          <w:lang w:val="sr-Latn-BA" w:eastAsia="sr-Latn-BA"/>
          <w14:ligatures w14:val="standardContextual"/>
        </w:rPr>
      </w:pPr>
      <w:hyperlink w:anchor="_Toc145056372" w:history="1">
        <w:r w:rsidR="00227C3D" w:rsidRPr="00227C3D">
          <w:rPr>
            <w:rStyle w:val="Hyperlink"/>
            <w:b w:val="0"/>
          </w:rPr>
          <w:t>5.</w:t>
        </w:r>
        <w:r w:rsidR="00227C3D" w:rsidRPr="00227C3D">
          <w:rPr>
            <w:rFonts w:asciiTheme="minorHAnsi" w:eastAsiaTheme="minorEastAsia" w:hAnsiTheme="minorHAnsi" w:cstheme="minorBidi"/>
            <w:b w:val="0"/>
            <w:kern w:val="2"/>
            <w:lang w:val="sr-Latn-BA" w:eastAsia="sr-Latn-BA"/>
            <w14:ligatures w14:val="standardContextual"/>
          </w:rPr>
          <w:tab/>
        </w:r>
        <w:r w:rsidR="00227C3D" w:rsidRPr="00227C3D">
          <w:rPr>
            <w:rStyle w:val="Hyperlink"/>
            <w:b w:val="0"/>
            <w:lang w:val="sr-Cyrl-BA"/>
          </w:rPr>
          <w:t>ПЛАТЕ РАДНИКА</w:t>
        </w:r>
        <w:r w:rsidR="00227C3D" w:rsidRPr="00227C3D">
          <w:rPr>
            <w:b w:val="0"/>
            <w:webHidden/>
          </w:rPr>
          <w:tab/>
        </w:r>
        <w:r w:rsidR="00227C3D" w:rsidRPr="00227C3D">
          <w:rPr>
            <w:b w:val="0"/>
            <w:webHidden/>
          </w:rPr>
          <w:fldChar w:fldCharType="begin"/>
        </w:r>
        <w:r w:rsidR="00227C3D" w:rsidRPr="00227C3D">
          <w:rPr>
            <w:b w:val="0"/>
            <w:webHidden/>
          </w:rPr>
          <w:instrText xml:space="preserve"> PAGEREF _Toc145056372 \h </w:instrText>
        </w:r>
        <w:r w:rsidR="00227C3D" w:rsidRPr="00227C3D">
          <w:rPr>
            <w:b w:val="0"/>
            <w:webHidden/>
          </w:rPr>
        </w:r>
        <w:r w:rsidR="00227C3D" w:rsidRPr="00227C3D">
          <w:rPr>
            <w:b w:val="0"/>
            <w:webHidden/>
          </w:rPr>
          <w:fldChar w:fldCharType="separate"/>
        </w:r>
        <w:r w:rsidR="00A360DD">
          <w:rPr>
            <w:b w:val="0"/>
            <w:webHidden/>
          </w:rPr>
          <w:t>12</w:t>
        </w:r>
        <w:r w:rsidR="00227C3D" w:rsidRPr="00227C3D">
          <w:rPr>
            <w:b w:val="0"/>
            <w:webHidden/>
          </w:rPr>
          <w:fldChar w:fldCharType="end"/>
        </w:r>
      </w:hyperlink>
    </w:p>
    <w:p w14:paraId="331579D6" w14:textId="5285E39E" w:rsidR="00227C3D" w:rsidRPr="00227C3D" w:rsidRDefault="00000000" w:rsidP="00227C3D">
      <w:pPr>
        <w:pStyle w:val="TOC1"/>
        <w:spacing w:line="360" w:lineRule="auto"/>
        <w:rPr>
          <w:rFonts w:asciiTheme="minorHAnsi" w:eastAsiaTheme="minorEastAsia" w:hAnsiTheme="minorHAnsi" w:cstheme="minorBidi"/>
          <w:b w:val="0"/>
          <w:kern w:val="2"/>
          <w:lang w:val="sr-Latn-BA" w:eastAsia="sr-Latn-BA"/>
          <w14:ligatures w14:val="standardContextual"/>
        </w:rPr>
      </w:pPr>
      <w:hyperlink w:anchor="_Toc145056373" w:history="1">
        <w:r w:rsidR="00227C3D" w:rsidRPr="00227C3D">
          <w:rPr>
            <w:rStyle w:val="Hyperlink"/>
            <w:b w:val="0"/>
          </w:rPr>
          <w:t>6.</w:t>
        </w:r>
        <w:r w:rsidR="00227C3D" w:rsidRPr="00227C3D">
          <w:rPr>
            <w:rFonts w:asciiTheme="minorHAnsi" w:eastAsiaTheme="minorEastAsia" w:hAnsiTheme="minorHAnsi" w:cstheme="minorBidi"/>
            <w:b w:val="0"/>
            <w:kern w:val="2"/>
            <w:lang w:val="sr-Latn-BA" w:eastAsia="sr-Latn-BA"/>
            <w14:ligatures w14:val="standardContextual"/>
          </w:rPr>
          <w:tab/>
        </w:r>
        <w:r w:rsidR="00227C3D" w:rsidRPr="00227C3D">
          <w:rPr>
            <w:rStyle w:val="Hyperlink"/>
            <w:b w:val="0"/>
          </w:rPr>
          <w:t>ЗАПОСЛЕНИ</w:t>
        </w:r>
        <w:r w:rsidR="00227C3D" w:rsidRPr="00227C3D">
          <w:rPr>
            <w:b w:val="0"/>
            <w:webHidden/>
          </w:rPr>
          <w:tab/>
        </w:r>
        <w:r w:rsidR="00227C3D" w:rsidRPr="00227C3D">
          <w:rPr>
            <w:b w:val="0"/>
            <w:webHidden/>
          </w:rPr>
          <w:fldChar w:fldCharType="begin"/>
        </w:r>
        <w:r w:rsidR="00227C3D" w:rsidRPr="00227C3D">
          <w:rPr>
            <w:b w:val="0"/>
            <w:webHidden/>
          </w:rPr>
          <w:instrText xml:space="preserve"> PAGEREF _Toc145056373 \h </w:instrText>
        </w:r>
        <w:r w:rsidR="00227C3D" w:rsidRPr="00227C3D">
          <w:rPr>
            <w:b w:val="0"/>
            <w:webHidden/>
          </w:rPr>
        </w:r>
        <w:r w:rsidR="00227C3D" w:rsidRPr="00227C3D">
          <w:rPr>
            <w:b w:val="0"/>
            <w:webHidden/>
          </w:rPr>
          <w:fldChar w:fldCharType="separate"/>
        </w:r>
        <w:r w:rsidR="00A360DD">
          <w:rPr>
            <w:b w:val="0"/>
            <w:webHidden/>
          </w:rPr>
          <w:t>12</w:t>
        </w:r>
        <w:r w:rsidR="00227C3D" w:rsidRPr="00227C3D">
          <w:rPr>
            <w:b w:val="0"/>
            <w:webHidden/>
          </w:rPr>
          <w:fldChar w:fldCharType="end"/>
        </w:r>
      </w:hyperlink>
    </w:p>
    <w:p w14:paraId="59EFE4A0" w14:textId="6409FC9B" w:rsidR="00227C3D" w:rsidRPr="00227C3D" w:rsidRDefault="00000000" w:rsidP="00227C3D">
      <w:pPr>
        <w:pStyle w:val="TOC1"/>
        <w:spacing w:line="360" w:lineRule="auto"/>
        <w:rPr>
          <w:rFonts w:asciiTheme="minorHAnsi" w:eastAsiaTheme="minorEastAsia" w:hAnsiTheme="minorHAnsi" w:cstheme="minorBidi"/>
          <w:b w:val="0"/>
          <w:kern w:val="2"/>
          <w:lang w:val="sr-Latn-BA" w:eastAsia="sr-Latn-BA"/>
          <w14:ligatures w14:val="standardContextual"/>
        </w:rPr>
      </w:pPr>
      <w:hyperlink w:anchor="_Toc145056374" w:history="1">
        <w:r w:rsidR="00227C3D" w:rsidRPr="00227C3D">
          <w:rPr>
            <w:rStyle w:val="Hyperlink"/>
            <w:b w:val="0"/>
          </w:rPr>
          <w:t>7.</w:t>
        </w:r>
        <w:r w:rsidR="00227C3D" w:rsidRPr="00227C3D">
          <w:rPr>
            <w:rFonts w:asciiTheme="minorHAnsi" w:eastAsiaTheme="minorEastAsia" w:hAnsiTheme="minorHAnsi" w:cstheme="minorBidi"/>
            <w:b w:val="0"/>
            <w:kern w:val="2"/>
            <w:lang w:val="sr-Latn-BA" w:eastAsia="sr-Latn-BA"/>
            <w14:ligatures w14:val="standardContextual"/>
          </w:rPr>
          <w:tab/>
        </w:r>
        <w:r w:rsidR="00227C3D" w:rsidRPr="00227C3D">
          <w:rPr>
            <w:rStyle w:val="Hyperlink"/>
            <w:b w:val="0"/>
          </w:rPr>
          <w:t>ФИНАНСИЈСКИ ПОЛОЖАЈ</w:t>
        </w:r>
        <w:r w:rsidR="00227C3D" w:rsidRPr="00227C3D">
          <w:rPr>
            <w:b w:val="0"/>
            <w:webHidden/>
          </w:rPr>
          <w:tab/>
        </w:r>
        <w:r w:rsidR="00227C3D" w:rsidRPr="00227C3D">
          <w:rPr>
            <w:b w:val="0"/>
            <w:webHidden/>
          </w:rPr>
          <w:fldChar w:fldCharType="begin"/>
        </w:r>
        <w:r w:rsidR="00227C3D" w:rsidRPr="00227C3D">
          <w:rPr>
            <w:b w:val="0"/>
            <w:webHidden/>
          </w:rPr>
          <w:instrText xml:space="preserve"> PAGEREF _Toc145056374 \h </w:instrText>
        </w:r>
        <w:r w:rsidR="00227C3D" w:rsidRPr="00227C3D">
          <w:rPr>
            <w:b w:val="0"/>
            <w:webHidden/>
          </w:rPr>
        </w:r>
        <w:r w:rsidR="00227C3D" w:rsidRPr="00227C3D">
          <w:rPr>
            <w:b w:val="0"/>
            <w:webHidden/>
          </w:rPr>
          <w:fldChar w:fldCharType="separate"/>
        </w:r>
        <w:r w:rsidR="00A360DD">
          <w:rPr>
            <w:b w:val="0"/>
            <w:webHidden/>
          </w:rPr>
          <w:t>13</w:t>
        </w:r>
        <w:r w:rsidR="00227C3D" w:rsidRPr="00227C3D">
          <w:rPr>
            <w:b w:val="0"/>
            <w:webHidden/>
          </w:rPr>
          <w:fldChar w:fldCharType="end"/>
        </w:r>
      </w:hyperlink>
    </w:p>
    <w:p w14:paraId="321498F8" w14:textId="6322BED1" w:rsidR="0052723E" w:rsidRPr="00D81E4D" w:rsidRDefault="00B1036F" w:rsidP="00227C3D">
      <w:pPr>
        <w:pStyle w:val="BodyText"/>
        <w:spacing w:line="360" w:lineRule="auto"/>
        <w:rPr>
          <w:rFonts w:ascii="Calibri" w:hAnsi="Calibri"/>
          <w:i/>
          <w:color w:val="FF0000"/>
          <w:sz w:val="22"/>
          <w:szCs w:val="22"/>
        </w:rPr>
      </w:pPr>
      <w:r w:rsidRPr="00227C3D">
        <w:rPr>
          <w:rFonts w:ascii="Calibri" w:hAnsi="Calibri"/>
          <w:i/>
          <w:color w:val="FF0000"/>
          <w:sz w:val="22"/>
          <w:szCs w:val="22"/>
        </w:rPr>
        <w:fldChar w:fldCharType="end"/>
      </w:r>
    </w:p>
    <w:p w14:paraId="5B3D3C28" w14:textId="77777777" w:rsidR="007E0D15" w:rsidRPr="00D81E4D" w:rsidRDefault="007E0D15" w:rsidP="0052723E">
      <w:pPr>
        <w:pStyle w:val="BodyText"/>
        <w:rPr>
          <w:rFonts w:ascii="Calibri" w:hAnsi="Calibri"/>
          <w:b/>
          <w:color w:val="FF0000"/>
          <w:sz w:val="22"/>
          <w:szCs w:val="22"/>
          <w:lang w:val="bs-Cyrl-BA"/>
        </w:rPr>
      </w:pPr>
    </w:p>
    <w:p w14:paraId="5739B11B" w14:textId="77777777" w:rsidR="007E0D15" w:rsidRPr="00D81E4D" w:rsidRDefault="007E0D15" w:rsidP="0052723E">
      <w:pPr>
        <w:pStyle w:val="BodyText"/>
        <w:rPr>
          <w:rFonts w:ascii="Calibri" w:hAnsi="Calibri"/>
          <w:b/>
          <w:color w:val="FF0000"/>
          <w:sz w:val="22"/>
          <w:szCs w:val="22"/>
          <w:lang w:val="bs-Cyrl-BA"/>
        </w:rPr>
      </w:pPr>
    </w:p>
    <w:p w14:paraId="5B4C4C32" w14:textId="77777777" w:rsidR="007E0D15" w:rsidRPr="00D81E4D" w:rsidRDefault="007E0D15" w:rsidP="0052723E">
      <w:pPr>
        <w:pStyle w:val="BodyText"/>
        <w:rPr>
          <w:rFonts w:ascii="Calibri" w:hAnsi="Calibri"/>
          <w:b/>
          <w:color w:val="FF0000"/>
          <w:sz w:val="22"/>
          <w:szCs w:val="22"/>
          <w:lang w:val="bs-Cyrl-BA"/>
        </w:rPr>
      </w:pPr>
    </w:p>
    <w:p w14:paraId="19140FE1" w14:textId="77777777" w:rsidR="0052723E" w:rsidRPr="00D81E4D" w:rsidRDefault="0052723E" w:rsidP="0052723E">
      <w:pPr>
        <w:jc w:val="both"/>
        <w:rPr>
          <w:rFonts w:ascii="Calibri" w:hAnsi="Calibri"/>
          <w:color w:val="FF0000"/>
          <w:sz w:val="22"/>
          <w:szCs w:val="22"/>
          <w:lang w:val="en-US"/>
        </w:rPr>
      </w:pPr>
    </w:p>
    <w:p w14:paraId="31B1EBED" w14:textId="77777777" w:rsidR="0052723E" w:rsidRPr="00D81E4D" w:rsidRDefault="0052723E" w:rsidP="00520759">
      <w:pPr>
        <w:spacing w:line="360" w:lineRule="auto"/>
        <w:ind w:left="540"/>
        <w:rPr>
          <w:rFonts w:ascii="Calibri" w:hAnsi="Calibri" w:cs="Calibri"/>
          <w:color w:val="FF0000"/>
          <w:sz w:val="22"/>
          <w:szCs w:val="22"/>
          <w:lang w:val="sr-Cyrl-CS"/>
        </w:rPr>
        <w:sectPr w:rsidR="0052723E" w:rsidRPr="00D81E4D" w:rsidSect="00312CB7">
          <w:pgSz w:w="11907" w:h="16840" w:code="9"/>
          <w:pgMar w:top="1440" w:right="1440" w:bottom="1440" w:left="1440" w:header="720" w:footer="720" w:gutter="0"/>
          <w:cols w:space="720"/>
          <w:docGrid w:linePitch="360"/>
        </w:sectPr>
      </w:pPr>
    </w:p>
    <w:p w14:paraId="11B4BDFD" w14:textId="77777777" w:rsidR="0052723E" w:rsidRPr="00D81E4D" w:rsidRDefault="0052723E" w:rsidP="002D68C3">
      <w:pPr>
        <w:pStyle w:val="Heading1"/>
        <w:rPr>
          <w:rFonts w:ascii="Calibri" w:hAnsi="Calibri"/>
          <w:i w:val="0"/>
          <w:sz w:val="24"/>
        </w:rPr>
      </w:pPr>
      <w:bookmarkStart w:id="0" w:name="_Toc145056367"/>
      <w:r w:rsidRPr="00D81E4D">
        <w:rPr>
          <w:rFonts w:ascii="Calibri" w:hAnsi="Calibri"/>
          <w:i w:val="0"/>
          <w:sz w:val="24"/>
        </w:rPr>
        <w:lastRenderedPageBreak/>
        <w:t>У В О Д</w:t>
      </w:r>
      <w:bookmarkEnd w:id="0"/>
    </w:p>
    <w:p w14:paraId="5DE9530C" w14:textId="77777777" w:rsidR="006116AF" w:rsidRPr="00095CE9" w:rsidRDefault="006116AF" w:rsidP="00B97D54">
      <w:pPr>
        <w:ind w:firstLine="360"/>
        <w:jc w:val="both"/>
        <w:rPr>
          <w:rFonts w:ascii="Calibri" w:hAnsi="Calibri" w:cs="Calibri"/>
          <w:sz w:val="14"/>
          <w:szCs w:val="14"/>
          <w:lang w:val="sr-Cyrl-CS"/>
        </w:rPr>
      </w:pPr>
    </w:p>
    <w:p w14:paraId="5B23DFC7" w14:textId="158164C7" w:rsidR="0052723E" w:rsidRPr="002F0419" w:rsidRDefault="0052723E" w:rsidP="00B97D54">
      <w:pPr>
        <w:ind w:firstLine="360"/>
        <w:jc w:val="both"/>
        <w:rPr>
          <w:rFonts w:ascii="Calibri" w:hAnsi="Calibri" w:cs="Calibri"/>
          <w:sz w:val="22"/>
          <w:szCs w:val="22"/>
          <w:lang w:val="sr-Cyrl-CS"/>
        </w:rPr>
      </w:pPr>
      <w:r w:rsidRPr="002F0419">
        <w:rPr>
          <w:rFonts w:ascii="Calibri" w:hAnsi="Calibri" w:cs="Calibri"/>
          <w:sz w:val="22"/>
          <w:szCs w:val="22"/>
          <w:lang w:val="sr-Cyrl-CS"/>
        </w:rPr>
        <w:t xml:space="preserve">План рада и пословања Предузећа за </w:t>
      </w:r>
      <w:r w:rsidR="00BC2ACA" w:rsidRPr="002F0419">
        <w:rPr>
          <w:rFonts w:ascii="Calibri" w:hAnsi="Calibri" w:cs="Calibri"/>
          <w:sz w:val="22"/>
          <w:szCs w:val="22"/>
          <w:lang w:val="sr-Cyrl-CS"/>
        </w:rPr>
        <w:t>202</w:t>
      </w:r>
      <w:r w:rsidR="00D81E4D" w:rsidRPr="002F0419">
        <w:rPr>
          <w:rFonts w:ascii="Calibri" w:hAnsi="Calibri" w:cs="Calibri"/>
          <w:sz w:val="22"/>
          <w:szCs w:val="22"/>
          <w:lang w:val="sr-Cyrl-CS"/>
        </w:rPr>
        <w:t>3</w:t>
      </w:r>
      <w:r w:rsidR="00BC2ACA" w:rsidRPr="002F0419">
        <w:rPr>
          <w:rFonts w:ascii="Calibri" w:hAnsi="Calibri" w:cs="Calibri"/>
          <w:sz w:val="22"/>
          <w:szCs w:val="22"/>
          <w:lang w:val="ru-RU"/>
        </w:rPr>
        <w:t>.</w:t>
      </w:r>
      <w:r w:rsidRPr="002F0419">
        <w:rPr>
          <w:rFonts w:ascii="Calibri" w:hAnsi="Calibri" w:cs="Calibri"/>
          <w:sz w:val="22"/>
          <w:szCs w:val="22"/>
          <w:lang w:val="ru-RU"/>
        </w:rPr>
        <w:t xml:space="preserve"> </w:t>
      </w:r>
      <w:r w:rsidRPr="002F0419">
        <w:rPr>
          <w:rFonts w:ascii="Calibri" w:hAnsi="Calibri" w:cs="Calibri"/>
          <w:sz w:val="22"/>
          <w:szCs w:val="22"/>
          <w:lang w:val="sr-Cyrl-CS"/>
        </w:rPr>
        <w:t xml:space="preserve">годину усвојен је Одлуком Скупштине акционара </w:t>
      </w:r>
      <w:r w:rsidR="00DB303D" w:rsidRPr="002F0419">
        <w:rPr>
          <w:rFonts w:ascii="Calibri" w:hAnsi="Calibri" w:cs="Calibri"/>
          <w:sz w:val="22"/>
          <w:szCs w:val="22"/>
          <w:lang w:val="sr-Cyrl-CS"/>
        </w:rPr>
        <w:t>број 1.-</w:t>
      </w:r>
      <w:r w:rsidR="00596EFB" w:rsidRPr="00826B86">
        <w:rPr>
          <w:rFonts w:ascii="Calibri" w:hAnsi="Calibri" w:cs="Calibri"/>
          <w:sz w:val="22"/>
          <w:szCs w:val="22"/>
          <w:lang w:val="ru-RU"/>
        </w:rPr>
        <w:t>2582</w:t>
      </w:r>
      <w:r w:rsidR="00DB303D" w:rsidRPr="00826B86">
        <w:rPr>
          <w:rFonts w:ascii="Calibri" w:hAnsi="Calibri" w:cs="Calibri"/>
          <w:sz w:val="22"/>
          <w:szCs w:val="22"/>
          <w:lang w:val="sr-Cyrl-CS"/>
        </w:rPr>
        <w:t>-</w:t>
      </w:r>
      <w:r w:rsidR="00BC2ACA" w:rsidRPr="00826B86">
        <w:rPr>
          <w:rFonts w:ascii="Calibri" w:hAnsi="Calibri" w:cs="Calibri"/>
          <w:sz w:val="22"/>
          <w:szCs w:val="22"/>
          <w:lang w:val="ru-RU"/>
        </w:rPr>
        <w:t>1</w:t>
      </w:r>
      <w:r w:rsidR="00596EFB" w:rsidRPr="00826B86">
        <w:rPr>
          <w:rFonts w:ascii="Calibri" w:hAnsi="Calibri" w:cs="Calibri"/>
          <w:sz w:val="22"/>
          <w:szCs w:val="22"/>
          <w:lang w:val="ru-RU"/>
        </w:rPr>
        <w:t>2</w:t>
      </w:r>
      <w:r w:rsidR="00BC2ACA" w:rsidRPr="00826B86">
        <w:rPr>
          <w:rFonts w:ascii="Calibri" w:hAnsi="Calibri" w:cs="Calibri"/>
          <w:sz w:val="22"/>
          <w:szCs w:val="22"/>
          <w:lang w:val="ru-RU"/>
        </w:rPr>
        <w:t>/</w:t>
      </w:r>
      <w:r w:rsidR="00DB303D" w:rsidRPr="00826B86">
        <w:rPr>
          <w:rFonts w:ascii="Calibri" w:hAnsi="Calibri" w:cs="Calibri"/>
          <w:sz w:val="22"/>
          <w:szCs w:val="22"/>
          <w:lang w:val="sr-Cyrl-CS"/>
        </w:rPr>
        <w:t>2</w:t>
      </w:r>
      <w:r w:rsidR="00596EFB" w:rsidRPr="00826B86">
        <w:rPr>
          <w:rFonts w:ascii="Calibri" w:hAnsi="Calibri" w:cs="Calibri"/>
          <w:sz w:val="22"/>
          <w:szCs w:val="22"/>
          <w:lang w:val="sr-Cyrl-CS"/>
        </w:rPr>
        <w:t>2</w:t>
      </w:r>
      <w:r w:rsidR="00DB303D" w:rsidRPr="00826B86">
        <w:rPr>
          <w:rFonts w:ascii="Calibri" w:hAnsi="Calibri" w:cs="Calibri"/>
          <w:sz w:val="22"/>
          <w:szCs w:val="22"/>
          <w:lang w:val="sr-Cyrl-CS"/>
        </w:rPr>
        <w:t xml:space="preserve">. </w:t>
      </w:r>
      <w:r w:rsidRPr="00826B86">
        <w:rPr>
          <w:rFonts w:ascii="Calibri" w:hAnsi="Calibri" w:cs="Calibri"/>
          <w:sz w:val="22"/>
          <w:szCs w:val="22"/>
          <w:lang w:val="sr-Cyrl-CS"/>
        </w:rPr>
        <w:t xml:space="preserve">на сједници одржаној дана </w:t>
      </w:r>
      <w:r w:rsidR="00596EFB" w:rsidRPr="00826B86">
        <w:rPr>
          <w:rFonts w:ascii="Calibri" w:hAnsi="Calibri" w:cs="Calibri"/>
          <w:sz w:val="22"/>
          <w:szCs w:val="22"/>
          <w:lang w:val="ru-RU"/>
        </w:rPr>
        <w:t>27</w:t>
      </w:r>
      <w:r w:rsidRPr="00826B86">
        <w:rPr>
          <w:rFonts w:ascii="Calibri" w:hAnsi="Calibri" w:cs="Calibri"/>
          <w:sz w:val="22"/>
          <w:szCs w:val="22"/>
          <w:lang w:val="sr-Latn-CS"/>
        </w:rPr>
        <w:t>.</w:t>
      </w:r>
      <w:r w:rsidR="00596EFB" w:rsidRPr="00826B86">
        <w:rPr>
          <w:rFonts w:ascii="Calibri" w:hAnsi="Calibri" w:cs="Calibri"/>
          <w:sz w:val="22"/>
          <w:szCs w:val="22"/>
          <w:lang w:val="sr-Cyrl-BA"/>
        </w:rPr>
        <w:t>12</w:t>
      </w:r>
      <w:r w:rsidR="00667E47" w:rsidRPr="00826B86">
        <w:rPr>
          <w:rFonts w:ascii="Calibri" w:hAnsi="Calibri" w:cs="Calibri"/>
          <w:sz w:val="22"/>
          <w:szCs w:val="22"/>
          <w:lang w:val="sr-Cyrl-CS"/>
        </w:rPr>
        <w:t>.20</w:t>
      </w:r>
      <w:r w:rsidR="00751FD3" w:rsidRPr="00826B86">
        <w:rPr>
          <w:rFonts w:ascii="Calibri" w:hAnsi="Calibri" w:cs="Calibri"/>
          <w:sz w:val="22"/>
          <w:szCs w:val="22"/>
          <w:lang w:val="ru-RU"/>
        </w:rPr>
        <w:t>2</w:t>
      </w:r>
      <w:r w:rsidR="00596EFB" w:rsidRPr="00826B86">
        <w:rPr>
          <w:rFonts w:ascii="Calibri" w:hAnsi="Calibri" w:cs="Calibri"/>
          <w:sz w:val="22"/>
          <w:szCs w:val="22"/>
          <w:lang w:val="bs-Cyrl-BA"/>
        </w:rPr>
        <w:t>2</w:t>
      </w:r>
      <w:r w:rsidRPr="00826B86">
        <w:rPr>
          <w:rFonts w:ascii="Calibri" w:hAnsi="Calibri" w:cs="Calibri"/>
          <w:sz w:val="22"/>
          <w:szCs w:val="22"/>
          <w:lang w:val="sr-Cyrl-CS"/>
        </w:rPr>
        <w:t>.</w:t>
      </w:r>
      <w:r w:rsidRPr="00826B86">
        <w:rPr>
          <w:rFonts w:ascii="Calibri" w:hAnsi="Calibri" w:cs="Calibri"/>
          <w:sz w:val="22"/>
          <w:szCs w:val="22"/>
          <w:lang w:val="ru-RU"/>
        </w:rPr>
        <w:t xml:space="preserve"> </w:t>
      </w:r>
      <w:r w:rsidRPr="00826B86">
        <w:rPr>
          <w:rFonts w:ascii="Calibri" w:hAnsi="Calibri" w:cs="Calibri"/>
          <w:sz w:val="22"/>
          <w:szCs w:val="22"/>
          <w:lang w:val="sr-Cyrl-CS"/>
        </w:rPr>
        <w:t>године.</w:t>
      </w:r>
      <w:r w:rsidR="00897BC4" w:rsidRPr="00826B86">
        <w:rPr>
          <w:rFonts w:ascii="Calibri" w:hAnsi="Calibri" w:cs="Calibri"/>
          <w:sz w:val="22"/>
          <w:szCs w:val="22"/>
          <w:lang w:val="sr-Cyrl-CS"/>
        </w:rPr>
        <w:t xml:space="preserve"> На сједници Скупштине акционара, </w:t>
      </w:r>
      <w:r w:rsidR="006036B4" w:rsidRPr="00826B86">
        <w:rPr>
          <w:rFonts w:ascii="Calibri" w:hAnsi="Calibri" w:cs="Calibri"/>
          <w:sz w:val="22"/>
          <w:szCs w:val="22"/>
          <w:lang w:val="sr-Cyrl-CS"/>
        </w:rPr>
        <w:t>п</w:t>
      </w:r>
      <w:r w:rsidR="00897BC4" w:rsidRPr="00826B86">
        <w:rPr>
          <w:rFonts w:ascii="Calibri" w:hAnsi="Calibri" w:cs="Calibri"/>
          <w:sz w:val="22"/>
          <w:szCs w:val="22"/>
          <w:lang w:val="sr-Cyrl-CS"/>
        </w:rPr>
        <w:t xml:space="preserve">ланска документа усвојена </w:t>
      </w:r>
      <w:r w:rsidR="00CD316A" w:rsidRPr="00826B86">
        <w:rPr>
          <w:rFonts w:ascii="Calibri" w:hAnsi="Calibri" w:cs="Calibri"/>
          <w:sz w:val="22"/>
          <w:szCs w:val="22"/>
          <w:lang w:val="sr-Cyrl-CS"/>
        </w:rPr>
        <w:t xml:space="preserve">су </w:t>
      </w:r>
      <w:r w:rsidR="00897BC4" w:rsidRPr="00826B86">
        <w:rPr>
          <w:rFonts w:ascii="Calibri" w:hAnsi="Calibri" w:cs="Calibri"/>
          <w:sz w:val="22"/>
          <w:szCs w:val="22"/>
          <w:lang w:val="sr-Cyrl-CS"/>
        </w:rPr>
        <w:t xml:space="preserve">са констатацијом, да </w:t>
      </w:r>
      <w:r w:rsidR="007527C5" w:rsidRPr="00826B86">
        <w:rPr>
          <w:rFonts w:ascii="Calibri" w:hAnsi="Calibri" w:cs="Calibri"/>
          <w:sz w:val="22"/>
          <w:szCs w:val="22"/>
          <w:lang w:val="sr-Cyrl-CS"/>
        </w:rPr>
        <w:t xml:space="preserve">се </w:t>
      </w:r>
      <w:r w:rsidR="00897BC4" w:rsidRPr="00826B86">
        <w:rPr>
          <w:rFonts w:ascii="Calibri" w:hAnsi="Calibri" w:cs="Calibri"/>
          <w:sz w:val="22"/>
          <w:szCs w:val="22"/>
          <w:lang w:val="sr-Cyrl-CS"/>
        </w:rPr>
        <w:t>уколико дође до одступања од планских вриједности, приступи</w:t>
      </w:r>
      <w:r w:rsidR="003D4092" w:rsidRPr="00826B86">
        <w:rPr>
          <w:rFonts w:ascii="Calibri" w:hAnsi="Calibri" w:cs="Calibri"/>
          <w:sz w:val="22"/>
          <w:szCs w:val="22"/>
          <w:lang w:val="sr-Cyrl-CS"/>
        </w:rPr>
        <w:t xml:space="preserve"> изради </w:t>
      </w:r>
      <w:r w:rsidR="004C1EC8">
        <w:rPr>
          <w:rFonts w:ascii="Calibri" w:hAnsi="Calibri" w:cs="Calibri"/>
          <w:sz w:val="22"/>
          <w:szCs w:val="22"/>
          <w:lang w:val="sr-Cyrl-CS"/>
        </w:rPr>
        <w:t>р</w:t>
      </w:r>
      <w:r w:rsidR="003D4092" w:rsidRPr="00826B86">
        <w:rPr>
          <w:rFonts w:ascii="Calibri" w:hAnsi="Calibri" w:cs="Calibri"/>
          <w:sz w:val="22"/>
          <w:szCs w:val="22"/>
          <w:lang w:val="sr-Cyrl-CS"/>
        </w:rPr>
        <w:t xml:space="preserve">ебаланса </w:t>
      </w:r>
      <w:r w:rsidR="00240C07" w:rsidRPr="00826B86">
        <w:rPr>
          <w:rFonts w:ascii="Calibri" w:hAnsi="Calibri" w:cs="Calibri"/>
          <w:sz w:val="22"/>
          <w:szCs w:val="22"/>
          <w:lang w:val="sr-Cyrl-CS"/>
        </w:rPr>
        <w:t>усвојених</w:t>
      </w:r>
      <w:r w:rsidR="00897BC4" w:rsidRPr="00826B86">
        <w:rPr>
          <w:rFonts w:ascii="Calibri" w:hAnsi="Calibri" w:cs="Calibri"/>
          <w:sz w:val="22"/>
          <w:szCs w:val="22"/>
          <w:lang w:val="sr-Cyrl-CS"/>
        </w:rPr>
        <w:t xml:space="preserve"> Планова рада и посл</w:t>
      </w:r>
      <w:r w:rsidR="003D4092" w:rsidRPr="00826B86">
        <w:rPr>
          <w:rFonts w:ascii="Calibri" w:hAnsi="Calibri" w:cs="Calibri"/>
          <w:sz w:val="22"/>
          <w:szCs w:val="22"/>
          <w:lang w:val="sr-Cyrl-CS"/>
        </w:rPr>
        <w:t xml:space="preserve">овања за </w:t>
      </w:r>
      <w:r w:rsidR="00897BC4" w:rsidRPr="00826B86">
        <w:rPr>
          <w:rFonts w:ascii="Calibri" w:hAnsi="Calibri" w:cs="Calibri"/>
          <w:sz w:val="22"/>
          <w:szCs w:val="22"/>
          <w:lang w:val="sr-Cyrl-CS"/>
        </w:rPr>
        <w:t>202</w:t>
      </w:r>
      <w:r w:rsidR="00D81E4D" w:rsidRPr="00826B86">
        <w:rPr>
          <w:rFonts w:ascii="Calibri" w:hAnsi="Calibri" w:cs="Calibri"/>
          <w:sz w:val="22"/>
          <w:szCs w:val="22"/>
          <w:lang w:val="sr-Cyrl-CS"/>
        </w:rPr>
        <w:t>3</w:t>
      </w:r>
      <w:r w:rsidR="00897BC4" w:rsidRPr="00826B86">
        <w:rPr>
          <w:rFonts w:ascii="Calibri" w:hAnsi="Calibri" w:cs="Calibri"/>
          <w:sz w:val="22"/>
          <w:szCs w:val="22"/>
          <w:lang w:val="sr-Cyrl-CS"/>
        </w:rPr>
        <w:t>. годину.</w:t>
      </w:r>
    </w:p>
    <w:p w14:paraId="0A4CCF21" w14:textId="77777777" w:rsidR="0052723E" w:rsidRPr="00722E16" w:rsidRDefault="0052723E" w:rsidP="00B97D54">
      <w:pPr>
        <w:ind w:firstLine="360"/>
        <w:jc w:val="both"/>
        <w:rPr>
          <w:rFonts w:ascii="Calibri" w:hAnsi="Calibri" w:cs="Calibri"/>
          <w:color w:val="FF0000"/>
          <w:sz w:val="14"/>
          <w:szCs w:val="14"/>
          <w:lang w:val="sr-Cyrl-CS"/>
        </w:rPr>
      </w:pPr>
    </w:p>
    <w:p w14:paraId="503B411E" w14:textId="719B0A52" w:rsidR="003179D4" w:rsidRPr="00481A36" w:rsidRDefault="00BA3D89" w:rsidP="00BC2ACA">
      <w:pPr>
        <w:ind w:firstLine="360"/>
        <w:jc w:val="both"/>
        <w:rPr>
          <w:rFonts w:ascii="Calibri" w:hAnsi="Calibri" w:cs="Calibri"/>
          <w:sz w:val="22"/>
          <w:szCs w:val="22"/>
          <w:lang w:val="sr-Cyrl-CS"/>
        </w:rPr>
      </w:pPr>
      <w:r w:rsidRPr="00596EFB">
        <w:rPr>
          <w:rFonts w:ascii="Calibri" w:hAnsi="Calibri" w:cs="Calibri"/>
          <w:sz w:val="22"/>
          <w:szCs w:val="22"/>
          <w:lang w:val="sr-Cyrl-CS"/>
        </w:rPr>
        <w:t>Финансијски И</w:t>
      </w:r>
      <w:r w:rsidR="0052723E" w:rsidRPr="00596EFB">
        <w:rPr>
          <w:rFonts w:ascii="Calibri" w:hAnsi="Calibri" w:cs="Calibri"/>
          <w:sz w:val="22"/>
          <w:szCs w:val="22"/>
          <w:lang w:val="sr-Cyrl-CS"/>
        </w:rPr>
        <w:t>звјештај о</w:t>
      </w:r>
      <w:r w:rsidR="00513420" w:rsidRPr="00596EFB">
        <w:rPr>
          <w:rFonts w:ascii="Calibri" w:hAnsi="Calibri" w:cs="Calibri"/>
          <w:sz w:val="22"/>
          <w:szCs w:val="22"/>
          <w:lang w:val="sr-Cyrl-CS"/>
        </w:rPr>
        <w:t xml:space="preserve"> пословању за период 01.01. - 3</w:t>
      </w:r>
      <w:r w:rsidR="00ED48DD" w:rsidRPr="00596EFB">
        <w:rPr>
          <w:rFonts w:ascii="Calibri" w:hAnsi="Calibri" w:cs="Calibri"/>
          <w:sz w:val="22"/>
          <w:szCs w:val="22"/>
          <w:lang w:val="sr-Cyrl-CS"/>
        </w:rPr>
        <w:t>0</w:t>
      </w:r>
      <w:r w:rsidR="00513420" w:rsidRPr="00596EFB">
        <w:rPr>
          <w:rFonts w:ascii="Calibri" w:hAnsi="Calibri" w:cs="Calibri"/>
          <w:sz w:val="22"/>
          <w:szCs w:val="22"/>
          <w:lang w:val="sr-Cyrl-CS"/>
        </w:rPr>
        <w:t>.0</w:t>
      </w:r>
      <w:r w:rsidR="00ED48DD" w:rsidRPr="00596EFB">
        <w:rPr>
          <w:rFonts w:ascii="Calibri" w:hAnsi="Calibri" w:cs="Calibri"/>
          <w:sz w:val="22"/>
          <w:szCs w:val="22"/>
          <w:lang w:val="sr-Cyrl-CS"/>
        </w:rPr>
        <w:t>6</w:t>
      </w:r>
      <w:r w:rsidR="00513420" w:rsidRPr="00596EFB">
        <w:rPr>
          <w:rFonts w:ascii="Calibri" w:hAnsi="Calibri" w:cs="Calibri"/>
          <w:sz w:val="22"/>
          <w:szCs w:val="22"/>
          <w:lang w:val="sr-Cyrl-CS"/>
        </w:rPr>
        <w:t>.202</w:t>
      </w:r>
      <w:r w:rsidR="00D81E4D" w:rsidRPr="00596EFB">
        <w:rPr>
          <w:rFonts w:ascii="Calibri" w:hAnsi="Calibri" w:cs="Calibri"/>
          <w:sz w:val="22"/>
          <w:szCs w:val="22"/>
          <w:lang w:val="sr-Cyrl-CS"/>
        </w:rPr>
        <w:t>3</w:t>
      </w:r>
      <w:r w:rsidR="00513420" w:rsidRPr="00596EFB">
        <w:rPr>
          <w:rFonts w:ascii="Calibri" w:hAnsi="Calibri" w:cs="Calibri"/>
          <w:sz w:val="22"/>
          <w:szCs w:val="22"/>
          <w:lang w:val="sr-Cyrl-CS"/>
        </w:rPr>
        <w:t xml:space="preserve">. године </w:t>
      </w:r>
      <w:r w:rsidR="00C346D4" w:rsidRPr="00596EFB">
        <w:rPr>
          <w:rFonts w:ascii="Calibri" w:hAnsi="Calibri" w:cs="Calibri"/>
          <w:sz w:val="22"/>
          <w:szCs w:val="22"/>
          <w:lang w:val="sr-Cyrl-CS"/>
        </w:rPr>
        <w:t xml:space="preserve">објављен </w:t>
      </w:r>
      <w:r w:rsidR="00C346D4" w:rsidRPr="00596EFB">
        <w:rPr>
          <w:rFonts w:ascii="Calibri" w:hAnsi="Calibri" w:cs="Calibri"/>
          <w:sz w:val="22"/>
          <w:szCs w:val="22"/>
          <w:lang w:val="bs-Cyrl-BA"/>
        </w:rPr>
        <w:t xml:space="preserve">је на сајту </w:t>
      </w:r>
      <w:r w:rsidR="00CD316A" w:rsidRPr="00596EFB">
        <w:rPr>
          <w:rFonts w:ascii="Calibri" w:hAnsi="Calibri" w:cs="Calibri"/>
          <w:sz w:val="22"/>
          <w:szCs w:val="22"/>
          <w:lang w:val="bs-Cyrl-BA"/>
        </w:rPr>
        <w:t>б</w:t>
      </w:r>
      <w:r w:rsidR="00C346D4" w:rsidRPr="00596EFB">
        <w:rPr>
          <w:rFonts w:ascii="Calibri" w:hAnsi="Calibri" w:cs="Calibri"/>
          <w:sz w:val="22"/>
          <w:szCs w:val="22"/>
          <w:lang w:val="bs-Cyrl-BA"/>
        </w:rPr>
        <w:t xml:space="preserve">ањалучке берзе дана </w:t>
      </w:r>
      <w:r w:rsidR="00BC2ACA" w:rsidRPr="00596EFB">
        <w:rPr>
          <w:rFonts w:ascii="Calibri" w:hAnsi="Calibri" w:cs="Calibri"/>
          <w:sz w:val="22"/>
          <w:szCs w:val="22"/>
          <w:lang w:val="bs-Cyrl-BA"/>
        </w:rPr>
        <w:t>2</w:t>
      </w:r>
      <w:r w:rsidR="00596EFB" w:rsidRPr="00596EFB">
        <w:rPr>
          <w:rFonts w:ascii="Calibri" w:hAnsi="Calibri" w:cs="Calibri"/>
          <w:sz w:val="22"/>
          <w:szCs w:val="22"/>
          <w:lang w:val="bs-Cyrl-BA"/>
        </w:rPr>
        <w:t>8</w:t>
      </w:r>
      <w:r w:rsidR="00C346D4" w:rsidRPr="00596EFB">
        <w:rPr>
          <w:rFonts w:ascii="Calibri" w:hAnsi="Calibri" w:cs="Calibri"/>
          <w:sz w:val="22"/>
          <w:szCs w:val="22"/>
          <w:lang w:val="bs-Cyrl-BA"/>
        </w:rPr>
        <w:t>.</w:t>
      </w:r>
      <w:r w:rsidR="00BC2ACA" w:rsidRPr="00596EFB">
        <w:rPr>
          <w:rFonts w:ascii="Calibri" w:hAnsi="Calibri" w:cs="Calibri"/>
          <w:sz w:val="22"/>
          <w:szCs w:val="22"/>
          <w:lang w:val="bs-Cyrl-BA"/>
        </w:rPr>
        <w:t>07</w:t>
      </w:r>
      <w:r w:rsidR="00C346D4" w:rsidRPr="00596EFB">
        <w:rPr>
          <w:rFonts w:ascii="Calibri" w:hAnsi="Calibri" w:cs="Calibri"/>
          <w:sz w:val="22"/>
          <w:szCs w:val="22"/>
          <w:lang w:val="bs-Cyrl-BA"/>
        </w:rPr>
        <w:t>.</w:t>
      </w:r>
      <w:r w:rsidR="00BC2ACA" w:rsidRPr="00596EFB">
        <w:rPr>
          <w:rFonts w:ascii="Calibri" w:hAnsi="Calibri" w:cs="Calibri"/>
          <w:sz w:val="22"/>
          <w:szCs w:val="22"/>
          <w:lang w:val="bs-Cyrl-BA"/>
        </w:rPr>
        <w:t>202</w:t>
      </w:r>
      <w:r w:rsidR="000D36EA">
        <w:rPr>
          <w:rFonts w:ascii="Calibri" w:hAnsi="Calibri" w:cs="Calibri"/>
          <w:sz w:val="22"/>
          <w:szCs w:val="22"/>
          <w:lang w:val="bs-Cyrl-BA"/>
        </w:rPr>
        <w:t>3</w:t>
      </w:r>
      <w:r w:rsidR="00C346D4" w:rsidRPr="00596EFB">
        <w:rPr>
          <w:rFonts w:ascii="Calibri" w:hAnsi="Calibri" w:cs="Calibri"/>
          <w:sz w:val="22"/>
          <w:szCs w:val="22"/>
          <w:lang w:val="bs-Cyrl-BA"/>
        </w:rPr>
        <w:t>. године</w:t>
      </w:r>
      <w:r w:rsidR="00596EFB" w:rsidRPr="00596EFB">
        <w:rPr>
          <w:rFonts w:ascii="Calibri" w:hAnsi="Calibri" w:cs="Calibri"/>
          <w:sz w:val="22"/>
          <w:szCs w:val="22"/>
          <w:lang w:val="bs-Cyrl-BA"/>
        </w:rPr>
        <w:t xml:space="preserve">. </w:t>
      </w:r>
      <w:r w:rsidR="00C818E8" w:rsidRPr="00596EFB">
        <w:rPr>
          <w:rFonts w:ascii="Calibri" w:hAnsi="Calibri" w:cs="Calibri"/>
          <w:sz w:val="22"/>
          <w:szCs w:val="22"/>
          <w:lang w:val="sr-Cyrl-CS"/>
        </w:rPr>
        <w:t xml:space="preserve">У току </w:t>
      </w:r>
      <w:r w:rsidR="006C29BB" w:rsidRPr="00596EFB">
        <w:rPr>
          <w:rFonts w:ascii="Calibri" w:hAnsi="Calibri" w:cs="Calibri"/>
          <w:sz w:val="22"/>
          <w:szCs w:val="22"/>
          <w:lang w:val="sr-Cyrl-CS"/>
        </w:rPr>
        <w:t>провођења</w:t>
      </w:r>
      <w:r w:rsidR="00C818E8" w:rsidRPr="00596EFB">
        <w:rPr>
          <w:rFonts w:ascii="Calibri" w:hAnsi="Calibri" w:cs="Calibri"/>
          <w:sz w:val="22"/>
          <w:szCs w:val="22"/>
          <w:lang w:val="sr-Cyrl-CS"/>
        </w:rPr>
        <w:t xml:space="preserve"> Плана рада</w:t>
      </w:r>
      <w:r w:rsidR="0071500C" w:rsidRPr="00596EFB">
        <w:rPr>
          <w:rFonts w:ascii="Calibri" w:hAnsi="Calibri" w:cs="Calibri"/>
          <w:sz w:val="22"/>
          <w:szCs w:val="22"/>
          <w:lang w:val="sr-Cyrl-CS"/>
        </w:rPr>
        <w:t xml:space="preserve"> и пословања</w:t>
      </w:r>
      <w:r w:rsidR="00C818E8" w:rsidRPr="00596EFB">
        <w:rPr>
          <w:rFonts w:ascii="Calibri" w:hAnsi="Calibri" w:cs="Calibri"/>
          <w:sz w:val="22"/>
          <w:szCs w:val="22"/>
          <w:lang w:val="sr-Cyrl-CS"/>
        </w:rPr>
        <w:t xml:space="preserve"> за </w:t>
      </w:r>
      <w:r w:rsidR="00AF5654" w:rsidRPr="00596EFB">
        <w:rPr>
          <w:rFonts w:ascii="Calibri" w:hAnsi="Calibri" w:cs="Calibri"/>
          <w:sz w:val="22"/>
          <w:szCs w:val="22"/>
          <w:lang w:val="sr-Cyrl-CS"/>
        </w:rPr>
        <w:t>202</w:t>
      </w:r>
      <w:r w:rsidR="00596EFB" w:rsidRPr="00596EFB">
        <w:rPr>
          <w:rFonts w:ascii="Calibri" w:hAnsi="Calibri" w:cs="Calibri"/>
          <w:sz w:val="22"/>
          <w:szCs w:val="22"/>
          <w:lang w:val="sr-Cyrl-CS"/>
        </w:rPr>
        <w:t>3</w:t>
      </w:r>
      <w:r w:rsidR="00C818E8" w:rsidRPr="00596EFB">
        <w:rPr>
          <w:rFonts w:ascii="Calibri" w:hAnsi="Calibri" w:cs="Calibri"/>
          <w:sz w:val="22"/>
          <w:szCs w:val="22"/>
          <w:lang w:val="sr-Cyrl-CS"/>
        </w:rPr>
        <w:t xml:space="preserve">. годину, </w:t>
      </w:r>
      <w:r w:rsidR="0071500C" w:rsidRPr="00596EFB">
        <w:rPr>
          <w:rFonts w:ascii="Calibri" w:hAnsi="Calibri" w:cs="Calibri"/>
          <w:sz w:val="22"/>
          <w:szCs w:val="22"/>
          <w:lang w:val="sr-Cyrl-CS"/>
        </w:rPr>
        <w:t xml:space="preserve">односно </w:t>
      </w:r>
      <w:r w:rsidR="00135107" w:rsidRPr="00596EFB">
        <w:rPr>
          <w:rFonts w:ascii="Calibri" w:hAnsi="Calibri" w:cs="Calibri"/>
          <w:sz w:val="22"/>
          <w:szCs w:val="22"/>
          <w:lang w:val="sr-Cyrl-CS"/>
        </w:rPr>
        <w:t xml:space="preserve">сагледавања </w:t>
      </w:r>
      <w:r w:rsidR="006C29BB" w:rsidRPr="00596EFB">
        <w:rPr>
          <w:rFonts w:ascii="Calibri" w:hAnsi="Calibri" w:cs="Calibri"/>
          <w:sz w:val="22"/>
          <w:szCs w:val="22"/>
          <w:lang w:val="sr-Cyrl-CS"/>
        </w:rPr>
        <w:t>трендова</w:t>
      </w:r>
      <w:r w:rsidR="0071500C" w:rsidRPr="00596EFB">
        <w:rPr>
          <w:rFonts w:ascii="Calibri" w:hAnsi="Calibri" w:cs="Calibri"/>
          <w:sz w:val="22"/>
          <w:szCs w:val="22"/>
          <w:lang w:val="sr-Cyrl-CS"/>
        </w:rPr>
        <w:t xml:space="preserve"> пословања </w:t>
      </w:r>
      <w:r w:rsidR="00135107" w:rsidRPr="00596EFB">
        <w:rPr>
          <w:rFonts w:ascii="Calibri" w:hAnsi="Calibri" w:cs="Calibri"/>
          <w:sz w:val="22"/>
          <w:szCs w:val="22"/>
          <w:lang w:val="sr-Cyrl-CS"/>
        </w:rPr>
        <w:t xml:space="preserve">током </w:t>
      </w:r>
      <w:r w:rsidR="0071500C" w:rsidRPr="00596EFB">
        <w:rPr>
          <w:rFonts w:ascii="Calibri" w:hAnsi="Calibri" w:cs="Calibri"/>
          <w:sz w:val="22"/>
          <w:szCs w:val="22"/>
          <w:lang w:val="sr-Cyrl-CS"/>
        </w:rPr>
        <w:t xml:space="preserve">првог </w:t>
      </w:r>
      <w:r w:rsidR="00BC2ACA" w:rsidRPr="00596EFB">
        <w:rPr>
          <w:rFonts w:ascii="Calibri" w:hAnsi="Calibri" w:cs="Calibri"/>
          <w:sz w:val="22"/>
          <w:szCs w:val="22"/>
          <w:lang w:val="sr-Cyrl-CS"/>
        </w:rPr>
        <w:t>полугодишта</w:t>
      </w:r>
      <w:r w:rsidR="0071500C" w:rsidRPr="00596EFB">
        <w:rPr>
          <w:rFonts w:ascii="Calibri" w:hAnsi="Calibri" w:cs="Calibri"/>
          <w:sz w:val="22"/>
          <w:szCs w:val="22"/>
          <w:lang w:val="sr-Cyrl-CS"/>
        </w:rPr>
        <w:t xml:space="preserve"> 202</w:t>
      </w:r>
      <w:r w:rsidR="00596EFB" w:rsidRPr="00596EFB">
        <w:rPr>
          <w:rFonts w:ascii="Calibri" w:hAnsi="Calibri" w:cs="Calibri"/>
          <w:sz w:val="22"/>
          <w:szCs w:val="22"/>
          <w:lang w:val="sr-Cyrl-CS"/>
        </w:rPr>
        <w:t>3</w:t>
      </w:r>
      <w:r w:rsidR="0071500C" w:rsidRPr="00596EFB">
        <w:rPr>
          <w:rFonts w:ascii="Calibri" w:hAnsi="Calibri" w:cs="Calibri"/>
          <w:sz w:val="22"/>
          <w:szCs w:val="22"/>
          <w:lang w:val="sr-Cyrl-CS"/>
        </w:rPr>
        <w:t xml:space="preserve">. </w:t>
      </w:r>
      <w:r w:rsidR="0071500C" w:rsidRPr="00481A36">
        <w:rPr>
          <w:rFonts w:ascii="Calibri" w:hAnsi="Calibri" w:cs="Calibri"/>
          <w:sz w:val="22"/>
          <w:szCs w:val="22"/>
          <w:lang w:val="sr-Cyrl-CS"/>
        </w:rPr>
        <w:t xml:space="preserve">године, </w:t>
      </w:r>
      <w:r w:rsidR="006C29BB" w:rsidRPr="00481A36">
        <w:rPr>
          <w:rFonts w:ascii="Calibri" w:hAnsi="Calibri" w:cs="Calibri"/>
          <w:sz w:val="22"/>
          <w:szCs w:val="22"/>
          <w:lang w:val="sr-Cyrl-CS"/>
        </w:rPr>
        <w:t>уочена</w:t>
      </w:r>
      <w:r w:rsidR="0071500C" w:rsidRPr="00481A36">
        <w:rPr>
          <w:rFonts w:ascii="Calibri" w:hAnsi="Calibri" w:cs="Calibri"/>
          <w:sz w:val="22"/>
          <w:szCs w:val="22"/>
          <w:lang w:val="sr-Cyrl-CS"/>
        </w:rPr>
        <w:t xml:space="preserve"> су одступања </w:t>
      </w:r>
      <w:r w:rsidR="0003760C" w:rsidRPr="00481A36">
        <w:rPr>
          <w:rFonts w:ascii="Calibri" w:hAnsi="Calibri" w:cs="Calibri"/>
          <w:sz w:val="22"/>
          <w:szCs w:val="22"/>
          <w:lang w:val="sr-Cyrl-CS"/>
        </w:rPr>
        <w:t>од планских вриједности</w:t>
      </w:r>
      <w:r w:rsidR="00A478D6" w:rsidRPr="00481A36">
        <w:rPr>
          <w:rFonts w:ascii="Calibri" w:hAnsi="Calibri" w:cs="Calibri"/>
          <w:sz w:val="22"/>
          <w:szCs w:val="22"/>
          <w:lang w:val="sr-Cyrl-CS"/>
        </w:rPr>
        <w:t xml:space="preserve">. </w:t>
      </w:r>
    </w:p>
    <w:p w14:paraId="19D2EBBE" w14:textId="476C6D83" w:rsidR="00B92998" w:rsidRPr="001205BF" w:rsidRDefault="0052723E" w:rsidP="00146FFD">
      <w:pPr>
        <w:ind w:firstLine="360"/>
        <w:jc w:val="both"/>
        <w:rPr>
          <w:rFonts w:ascii="Calibri" w:hAnsi="Calibri" w:cs="Calibri"/>
          <w:sz w:val="22"/>
          <w:szCs w:val="22"/>
          <w:lang w:val="sr-Cyrl-CS"/>
        </w:rPr>
      </w:pPr>
      <w:r w:rsidRPr="00D81E4D">
        <w:rPr>
          <w:rFonts w:ascii="Calibri" w:hAnsi="Calibri" w:cs="Calibri"/>
          <w:sz w:val="22"/>
          <w:szCs w:val="22"/>
          <w:lang w:val="sr-Cyrl-CS"/>
        </w:rPr>
        <w:t xml:space="preserve">Пратећи </w:t>
      </w:r>
      <w:r w:rsidR="00C01813">
        <w:rPr>
          <w:rFonts w:ascii="Calibri" w:hAnsi="Calibri" w:cs="Calibri"/>
          <w:sz w:val="22"/>
          <w:szCs w:val="22"/>
          <w:lang w:val="sr-Cyrl-BA"/>
        </w:rPr>
        <w:t xml:space="preserve">физички обим услуга, </w:t>
      </w:r>
      <w:r w:rsidRPr="00D81E4D">
        <w:rPr>
          <w:rFonts w:ascii="Calibri" w:hAnsi="Calibri" w:cs="Calibri"/>
          <w:sz w:val="22"/>
          <w:szCs w:val="22"/>
          <w:lang w:val="sr-Cyrl-CS"/>
        </w:rPr>
        <w:t>приход</w:t>
      </w:r>
      <w:r w:rsidR="00C01813">
        <w:rPr>
          <w:rFonts w:ascii="Calibri" w:hAnsi="Calibri" w:cs="Calibri"/>
          <w:sz w:val="22"/>
          <w:szCs w:val="22"/>
          <w:lang w:val="sr-Cyrl-CS"/>
        </w:rPr>
        <w:t>а</w:t>
      </w:r>
      <w:r w:rsidR="004F49A8" w:rsidRPr="00D81E4D">
        <w:rPr>
          <w:rFonts w:ascii="Calibri" w:hAnsi="Calibri" w:cs="Calibri"/>
          <w:sz w:val="22"/>
          <w:szCs w:val="22"/>
          <w:lang w:val="sr-Cyrl-CS"/>
        </w:rPr>
        <w:t xml:space="preserve"> и расход</w:t>
      </w:r>
      <w:r w:rsidR="00C01813">
        <w:rPr>
          <w:rFonts w:ascii="Calibri" w:hAnsi="Calibri" w:cs="Calibri"/>
          <w:sz w:val="22"/>
          <w:szCs w:val="22"/>
          <w:lang w:val="sr-Cyrl-CS"/>
        </w:rPr>
        <w:t>а</w:t>
      </w:r>
      <w:r w:rsidR="004F49A8" w:rsidRPr="00D81E4D">
        <w:rPr>
          <w:rFonts w:ascii="Calibri" w:hAnsi="Calibri" w:cs="Calibri"/>
          <w:sz w:val="22"/>
          <w:szCs w:val="22"/>
          <w:lang w:val="sr-Cyrl-CS"/>
        </w:rPr>
        <w:t xml:space="preserve"> остварен</w:t>
      </w:r>
      <w:r w:rsidR="00C01813">
        <w:rPr>
          <w:rFonts w:ascii="Calibri" w:hAnsi="Calibri" w:cs="Calibri"/>
          <w:sz w:val="22"/>
          <w:szCs w:val="22"/>
          <w:lang w:val="sr-Cyrl-CS"/>
        </w:rPr>
        <w:t>их</w:t>
      </w:r>
      <w:r w:rsidR="004F49A8" w:rsidRPr="00D81E4D">
        <w:rPr>
          <w:rFonts w:ascii="Calibri" w:hAnsi="Calibri" w:cs="Calibri"/>
          <w:sz w:val="22"/>
          <w:szCs w:val="22"/>
          <w:lang w:val="sr-Cyrl-CS"/>
        </w:rPr>
        <w:t xml:space="preserve"> у првом полугодишту 202</w:t>
      </w:r>
      <w:r w:rsidR="00D81E4D" w:rsidRPr="00D81E4D">
        <w:rPr>
          <w:rFonts w:ascii="Calibri" w:hAnsi="Calibri" w:cs="Calibri"/>
          <w:sz w:val="22"/>
          <w:szCs w:val="22"/>
          <w:lang w:val="sr-Cyrl-CS"/>
        </w:rPr>
        <w:t>3</w:t>
      </w:r>
      <w:r w:rsidR="004F49A8" w:rsidRPr="00D81E4D">
        <w:rPr>
          <w:rFonts w:ascii="Calibri" w:hAnsi="Calibri" w:cs="Calibri"/>
          <w:sz w:val="22"/>
          <w:szCs w:val="22"/>
          <w:lang w:val="sr-Cyrl-CS"/>
        </w:rPr>
        <w:t>. године</w:t>
      </w:r>
      <w:r w:rsidRPr="00D81E4D">
        <w:rPr>
          <w:rFonts w:ascii="Calibri" w:hAnsi="Calibri" w:cs="Calibri"/>
          <w:sz w:val="22"/>
          <w:szCs w:val="22"/>
          <w:lang w:val="sr-Cyrl-CS"/>
        </w:rPr>
        <w:t xml:space="preserve"> и упоређујући их са планираним </w:t>
      </w:r>
      <w:r w:rsidR="005F52C1" w:rsidRPr="00D81E4D">
        <w:rPr>
          <w:rFonts w:ascii="Calibri" w:hAnsi="Calibri" w:cs="Calibri"/>
          <w:sz w:val="22"/>
          <w:szCs w:val="22"/>
          <w:lang w:val="sr-Cyrl-CS"/>
        </w:rPr>
        <w:t>вриједностима</w:t>
      </w:r>
      <w:r w:rsidRPr="00D81E4D">
        <w:rPr>
          <w:rFonts w:ascii="Calibri" w:hAnsi="Calibri" w:cs="Calibri"/>
          <w:sz w:val="22"/>
          <w:szCs w:val="22"/>
          <w:lang w:val="sr-Cyrl-CS"/>
        </w:rPr>
        <w:t xml:space="preserve">, </w:t>
      </w:r>
      <w:r w:rsidR="00410F2A">
        <w:rPr>
          <w:rFonts w:ascii="Calibri" w:hAnsi="Calibri" w:cs="Calibri"/>
          <w:sz w:val="22"/>
          <w:szCs w:val="22"/>
          <w:lang w:val="sr-Cyrl-BA"/>
        </w:rPr>
        <w:t>константовали смо значајна одступања</w:t>
      </w:r>
      <w:r w:rsidRPr="00D81E4D">
        <w:rPr>
          <w:rFonts w:ascii="Calibri" w:hAnsi="Calibri" w:cs="Calibri"/>
          <w:sz w:val="22"/>
          <w:szCs w:val="22"/>
          <w:lang w:val="sr-Cyrl-CS"/>
        </w:rPr>
        <w:t xml:space="preserve"> поједини</w:t>
      </w:r>
      <w:r w:rsidR="00334E4A" w:rsidRPr="00D81E4D">
        <w:rPr>
          <w:rFonts w:ascii="Calibri" w:hAnsi="Calibri" w:cs="Calibri"/>
          <w:sz w:val="22"/>
          <w:szCs w:val="22"/>
          <w:lang w:val="sr-Cyrl-CS"/>
        </w:rPr>
        <w:t>х</w:t>
      </w:r>
      <w:r w:rsidRPr="00D81E4D">
        <w:rPr>
          <w:rFonts w:ascii="Calibri" w:hAnsi="Calibri" w:cs="Calibri"/>
          <w:sz w:val="22"/>
          <w:szCs w:val="22"/>
          <w:lang w:val="sr-Cyrl-CS"/>
        </w:rPr>
        <w:t xml:space="preserve"> </w:t>
      </w:r>
      <w:r w:rsidR="007A7564" w:rsidRPr="001205BF">
        <w:rPr>
          <w:rFonts w:ascii="Calibri" w:hAnsi="Calibri" w:cs="Calibri"/>
          <w:sz w:val="22"/>
          <w:szCs w:val="22"/>
          <w:lang w:val="sr-Cyrl-CS"/>
        </w:rPr>
        <w:t>позиција.</w:t>
      </w:r>
    </w:p>
    <w:p w14:paraId="1583820B" w14:textId="0B9DD3CA" w:rsidR="00031767" w:rsidRPr="001205BF" w:rsidRDefault="00C01813" w:rsidP="00C01813">
      <w:pPr>
        <w:ind w:firstLine="360"/>
        <w:jc w:val="both"/>
        <w:rPr>
          <w:rFonts w:ascii="Calibri" w:hAnsi="Calibri" w:cs="Calibri"/>
          <w:sz w:val="22"/>
          <w:szCs w:val="22"/>
          <w:lang w:val="sr-Cyrl-CS"/>
        </w:rPr>
      </w:pPr>
      <w:r w:rsidRPr="001205BF">
        <w:rPr>
          <w:rFonts w:ascii="Calibri" w:hAnsi="Calibri" w:cs="Calibri"/>
          <w:sz w:val="22"/>
          <w:szCs w:val="22"/>
          <w:lang w:val="sr-Cyrl-CS"/>
        </w:rPr>
        <w:t>Физички обим услуга у првом полугодишту 2023. године остварен је у обиму од 28.321.249 услуга. Планирани физички обим остварен је са индексом од 48%</w:t>
      </w:r>
      <w:r w:rsidR="00031767" w:rsidRPr="001205BF">
        <w:rPr>
          <w:rFonts w:ascii="Calibri" w:hAnsi="Calibri" w:cs="Calibri"/>
          <w:sz w:val="22"/>
          <w:szCs w:val="22"/>
          <w:lang w:val="sr-Cyrl-CS"/>
        </w:rPr>
        <w:t>.</w:t>
      </w:r>
    </w:p>
    <w:p w14:paraId="7DEF9F19" w14:textId="77777777" w:rsidR="00031767" w:rsidRPr="001205BF" w:rsidRDefault="00A16D04" w:rsidP="00031767">
      <w:pPr>
        <w:ind w:firstLine="360"/>
        <w:jc w:val="both"/>
        <w:rPr>
          <w:rFonts w:ascii="Calibri" w:hAnsi="Calibri" w:cs="Calibri"/>
          <w:sz w:val="22"/>
          <w:szCs w:val="22"/>
          <w:lang w:val="sr-Cyrl-CS"/>
        </w:rPr>
      </w:pPr>
      <w:r w:rsidRPr="001205BF">
        <w:rPr>
          <w:rFonts w:ascii="Calibri" w:hAnsi="Calibri" w:cs="Calibri"/>
          <w:sz w:val="22"/>
          <w:szCs w:val="22"/>
          <w:lang w:val="sr-Cyrl-CS"/>
        </w:rPr>
        <w:t xml:space="preserve">Укупни приходи Предузећа у </w:t>
      </w:r>
      <w:r w:rsidR="004F49A8" w:rsidRPr="001205BF">
        <w:rPr>
          <w:rFonts w:ascii="Calibri" w:hAnsi="Calibri" w:cs="Calibri"/>
          <w:sz w:val="22"/>
          <w:szCs w:val="22"/>
          <w:lang w:val="sr-Cyrl-CS"/>
        </w:rPr>
        <w:t>првом полугодишту 202</w:t>
      </w:r>
      <w:r w:rsidR="00031767" w:rsidRPr="001205BF">
        <w:rPr>
          <w:rFonts w:ascii="Calibri" w:hAnsi="Calibri" w:cs="Calibri"/>
          <w:sz w:val="22"/>
          <w:szCs w:val="22"/>
          <w:lang w:val="sr-Cyrl-CS"/>
        </w:rPr>
        <w:t>3.</w:t>
      </w:r>
      <w:r w:rsidRPr="001205BF">
        <w:rPr>
          <w:rFonts w:ascii="Calibri" w:hAnsi="Calibri" w:cs="Calibri"/>
          <w:sz w:val="22"/>
          <w:szCs w:val="22"/>
          <w:lang w:val="sr-Cyrl-CS"/>
        </w:rPr>
        <w:t xml:space="preserve"> године остварени су </w:t>
      </w:r>
      <w:r w:rsidR="00031767" w:rsidRPr="001205BF">
        <w:rPr>
          <w:rFonts w:ascii="Calibri" w:hAnsi="Calibri" w:cs="Calibri"/>
          <w:sz w:val="22"/>
          <w:szCs w:val="22"/>
          <w:lang w:val="sr-Cyrl-CS"/>
        </w:rPr>
        <w:t>у износу од 44.403.359 КМ. План укупних прихода остварен је са индексом од 56%.</w:t>
      </w:r>
    </w:p>
    <w:p w14:paraId="47F73CA8" w14:textId="77777777" w:rsidR="001205BF" w:rsidRPr="006062E8" w:rsidRDefault="000D71BA" w:rsidP="000D71BA">
      <w:pPr>
        <w:ind w:firstLine="360"/>
        <w:jc w:val="both"/>
        <w:rPr>
          <w:rFonts w:ascii="Calibri" w:hAnsi="Calibri" w:cs="Calibri"/>
          <w:sz w:val="22"/>
          <w:szCs w:val="22"/>
          <w:lang w:val="sr-Cyrl-CS"/>
        </w:rPr>
      </w:pPr>
      <w:r w:rsidRPr="001205BF">
        <w:rPr>
          <w:rFonts w:ascii="Calibri" w:hAnsi="Calibri" w:cs="Calibri"/>
          <w:sz w:val="22"/>
          <w:szCs w:val="22"/>
          <w:lang w:val="sr-Cyrl-CS"/>
        </w:rPr>
        <w:t xml:space="preserve">Укупни расходи </w:t>
      </w:r>
      <w:r w:rsidRPr="006062E8">
        <w:rPr>
          <w:rFonts w:ascii="Calibri" w:hAnsi="Calibri" w:cs="Calibri"/>
          <w:sz w:val="22"/>
          <w:szCs w:val="22"/>
          <w:lang w:val="sr-Cyrl-CS"/>
        </w:rPr>
        <w:t xml:space="preserve">Предузећа у </w:t>
      </w:r>
      <w:r w:rsidR="004F49A8" w:rsidRPr="006062E8">
        <w:rPr>
          <w:rFonts w:ascii="Calibri" w:hAnsi="Calibri" w:cs="Calibri"/>
          <w:sz w:val="22"/>
          <w:szCs w:val="22"/>
          <w:lang w:val="sr-Cyrl-CS"/>
        </w:rPr>
        <w:t>првом полугодишту</w:t>
      </w:r>
      <w:r w:rsidRPr="006062E8">
        <w:rPr>
          <w:rFonts w:ascii="Calibri" w:hAnsi="Calibri" w:cs="Calibri"/>
          <w:sz w:val="22"/>
          <w:szCs w:val="22"/>
          <w:lang w:val="sr-Cyrl-CS"/>
        </w:rPr>
        <w:t xml:space="preserve"> 202</w:t>
      </w:r>
      <w:r w:rsidR="00031767" w:rsidRPr="006062E8">
        <w:rPr>
          <w:rFonts w:ascii="Calibri" w:hAnsi="Calibri" w:cs="Calibri"/>
          <w:sz w:val="22"/>
          <w:szCs w:val="22"/>
          <w:lang w:val="sr-Cyrl-CS"/>
        </w:rPr>
        <w:t>3</w:t>
      </w:r>
      <w:r w:rsidRPr="006062E8">
        <w:rPr>
          <w:rFonts w:ascii="Calibri" w:hAnsi="Calibri" w:cs="Calibri"/>
          <w:sz w:val="22"/>
          <w:szCs w:val="22"/>
          <w:lang w:val="sr-Cyrl-CS"/>
        </w:rPr>
        <w:t xml:space="preserve">. године остварени су у износу </w:t>
      </w:r>
      <w:r w:rsidR="00031767" w:rsidRPr="006062E8">
        <w:rPr>
          <w:rFonts w:ascii="Calibri" w:hAnsi="Calibri" w:cs="Calibri"/>
          <w:sz w:val="22"/>
          <w:szCs w:val="22"/>
          <w:lang w:val="sr-Cyrl-CS"/>
        </w:rPr>
        <w:t xml:space="preserve">од </w:t>
      </w:r>
      <w:r w:rsidR="001205BF" w:rsidRPr="006062E8">
        <w:rPr>
          <w:rFonts w:ascii="Calibri" w:hAnsi="Calibri"/>
          <w:noProof/>
          <w:sz w:val="22"/>
          <w:szCs w:val="22"/>
          <w:lang w:val="bs-Cyrl-BA"/>
        </w:rPr>
        <w:t>42.190.234 КМ. План укупних расхода остварен је са индексом од 53%</w:t>
      </w:r>
      <w:r w:rsidR="001205BF" w:rsidRPr="006062E8">
        <w:rPr>
          <w:rFonts w:ascii="Calibri" w:hAnsi="Calibri" w:cs="Calibri"/>
          <w:sz w:val="22"/>
          <w:szCs w:val="22"/>
          <w:lang w:val="sr-Cyrl-CS"/>
        </w:rPr>
        <w:t>.</w:t>
      </w:r>
    </w:p>
    <w:p w14:paraId="1F142686" w14:textId="56228749" w:rsidR="00461520" w:rsidRPr="006062E8" w:rsidRDefault="00461520" w:rsidP="000D71BA">
      <w:pPr>
        <w:ind w:firstLine="360"/>
        <w:jc w:val="both"/>
        <w:rPr>
          <w:rFonts w:ascii="Calibri" w:hAnsi="Calibri" w:cs="Calibri"/>
          <w:b/>
          <w:sz w:val="22"/>
          <w:szCs w:val="22"/>
          <w:lang w:val="bs-Cyrl-BA"/>
        </w:rPr>
      </w:pPr>
      <w:r w:rsidRPr="006062E8">
        <w:rPr>
          <w:rFonts w:ascii="Calibri" w:hAnsi="Calibri" w:cs="Calibri"/>
          <w:b/>
          <w:sz w:val="22"/>
          <w:szCs w:val="22"/>
          <w:lang w:val="sr-Cyrl-CS"/>
        </w:rPr>
        <w:t xml:space="preserve">Резултат пословања Предузећа у </w:t>
      </w:r>
      <w:r w:rsidR="00362CDE" w:rsidRPr="006062E8">
        <w:rPr>
          <w:rFonts w:ascii="Calibri" w:hAnsi="Calibri" w:cs="Calibri"/>
          <w:b/>
          <w:sz w:val="22"/>
          <w:szCs w:val="22"/>
          <w:lang w:val="sr-Cyrl-BA"/>
        </w:rPr>
        <w:t>првом полугодишту</w:t>
      </w:r>
      <w:r w:rsidRPr="006062E8">
        <w:rPr>
          <w:rFonts w:ascii="Calibri" w:hAnsi="Calibri" w:cs="Calibri"/>
          <w:b/>
          <w:sz w:val="22"/>
          <w:szCs w:val="22"/>
          <w:lang w:val="sr-Cyrl-CS"/>
        </w:rPr>
        <w:t xml:space="preserve"> 202</w:t>
      </w:r>
      <w:r w:rsidR="006062E8" w:rsidRPr="006062E8">
        <w:rPr>
          <w:rFonts w:ascii="Calibri" w:hAnsi="Calibri" w:cs="Calibri"/>
          <w:b/>
          <w:sz w:val="22"/>
          <w:szCs w:val="22"/>
          <w:lang w:val="sr-Cyrl-CS"/>
        </w:rPr>
        <w:t>3</w:t>
      </w:r>
      <w:r w:rsidRPr="006062E8">
        <w:rPr>
          <w:rFonts w:ascii="Calibri" w:hAnsi="Calibri" w:cs="Calibri"/>
          <w:b/>
          <w:sz w:val="22"/>
          <w:szCs w:val="22"/>
          <w:lang w:val="sr-Cyrl-CS"/>
        </w:rPr>
        <w:t xml:space="preserve">. године </w:t>
      </w:r>
      <w:r w:rsidR="001073DE" w:rsidRPr="006062E8">
        <w:rPr>
          <w:rFonts w:ascii="Calibri" w:hAnsi="Calibri" w:cs="Calibri"/>
          <w:b/>
          <w:sz w:val="22"/>
          <w:szCs w:val="22"/>
          <w:lang w:val="sr-Cyrl-CS"/>
        </w:rPr>
        <w:t xml:space="preserve">остварен је као </w:t>
      </w:r>
      <w:r w:rsidR="00362CDE" w:rsidRPr="006062E8">
        <w:rPr>
          <w:rFonts w:ascii="Calibri" w:hAnsi="Calibri" w:cs="Calibri"/>
          <w:b/>
          <w:sz w:val="22"/>
          <w:szCs w:val="22"/>
          <w:lang w:val="sr-Cyrl-CS"/>
        </w:rPr>
        <w:t>добит</w:t>
      </w:r>
      <w:r w:rsidR="001073DE" w:rsidRPr="006062E8">
        <w:rPr>
          <w:rFonts w:ascii="Calibri" w:hAnsi="Calibri" w:cs="Calibri"/>
          <w:b/>
          <w:sz w:val="22"/>
          <w:szCs w:val="22"/>
          <w:lang w:val="sr-Cyrl-CS"/>
        </w:rPr>
        <w:t xml:space="preserve"> у износу </w:t>
      </w:r>
      <w:r w:rsidR="006062E8" w:rsidRPr="006062E8">
        <w:rPr>
          <w:rFonts w:ascii="Calibri" w:hAnsi="Calibri" w:cs="Calibri"/>
          <w:b/>
          <w:sz w:val="22"/>
          <w:szCs w:val="22"/>
          <w:lang w:val="sr-Cyrl-CS"/>
        </w:rPr>
        <w:t>2.213.125</w:t>
      </w:r>
      <w:r w:rsidR="001073DE" w:rsidRPr="006062E8">
        <w:rPr>
          <w:rFonts w:ascii="Calibri" w:hAnsi="Calibri" w:cs="Calibri"/>
          <w:b/>
          <w:sz w:val="22"/>
          <w:szCs w:val="22"/>
          <w:lang w:val="sr-Cyrl-CS"/>
        </w:rPr>
        <w:t xml:space="preserve"> КМ</w:t>
      </w:r>
      <w:r w:rsidR="007A7564" w:rsidRPr="006062E8">
        <w:rPr>
          <w:rFonts w:ascii="Calibri" w:hAnsi="Calibri" w:cs="Calibri"/>
          <w:b/>
          <w:sz w:val="22"/>
          <w:szCs w:val="22"/>
          <w:lang w:val="sr-Cyrl-CS"/>
        </w:rPr>
        <w:t>,</w:t>
      </w:r>
      <w:r w:rsidR="00827C17" w:rsidRPr="006062E8">
        <w:rPr>
          <w:rFonts w:ascii="Calibri" w:hAnsi="Calibri" w:cs="Calibri"/>
          <w:b/>
          <w:sz w:val="22"/>
          <w:szCs w:val="22"/>
          <w:lang w:val="sr-Cyrl-CS"/>
        </w:rPr>
        <w:t xml:space="preserve"> са</w:t>
      </w:r>
      <w:r w:rsidR="006A618A" w:rsidRPr="006062E8">
        <w:rPr>
          <w:rFonts w:ascii="Calibri" w:hAnsi="Calibri" w:cs="Calibri"/>
          <w:b/>
          <w:sz w:val="22"/>
          <w:szCs w:val="22"/>
          <w:lang w:val="sr-Cyrl-CS"/>
        </w:rPr>
        <w:t xml:space="preserve"> добици</w:t>
      </w:r>
      <w:r w:rsidR="00827C17" w:rsidRPr="006062E8">
        <w:rPr>
          <w:rFonts w:ascii="Calibri" w:hAnsi="Calibri" w:cs="Calibri"/>
          <w:b/>
          <w:sz w:val="22"/>
          <w:szCs w:val="22"/>
          <w:lang w:val="sr-Cyrl-CS"/>
        </w:rPr>
        <w:t>ма</w:t>
      </w:r>
      <w:r w:rsidR="006A618A" w:rsidRPr="006062E8">
        <w:rPr>
          <w:rFonts w:ascii="Calibri" w:hAnsi="Calibri" w:cs="Calibri"/>
          <w:b/>
          <w:sz w:val="22"/>
          <w:szCs w:val="22"/>
          <w:lang w:val="sr-Cyrl-CS"/>
        </w:rPr>
        <w:t xml:space="preserve"> утврђени</w:t>
      </w:r>
      <w:r w:rsidR="00827C17" w:rsidRPr="006062E8">
        <w:rPr>
          <w:rFonts w:ascii="Calibri" w:hAnsi="Calibri" w:cs="Calibri"/>
          <w:b/>
          <w:sz w:val="22"/>
          <w:szCs w:val="22"/>
          <w:lang w:val="sr-Cyrl-CS"/>
        </w:rPr>
        <w:t>м</w:t>
      </w:r>
      <w:r w:rsidR="006A618A" w:rsidRPr="006062E8">
        <w:rPr>
          <w:rFonts w:ascii="Calibri" w:hAnsi="Calibri" w:cs="Calibri"/>
          <w:b/>
          <w:sz w:val="22"/>
          <w:szCs w:val="22"/>
          <w:lang w:val="sr-Cyrl-CS"/>
        </w:rPr>
        <w:t xml:space="preserve"> директно у капиталу</w:t>
      </w:r>
      <w:r w:rsidR="001E3AF1" w:rsidRPr="006062E8">
        <w:rPr>
          <w:rFonts w:ascii="Calibri" w:hAnsi="Calibri" w:cs="Calibri"/>
          <w:b/>
          <w:sz w:val="22"/>
          <w:szCs w:val="22"/>
          <w:lang w:val="sr-Cyrl-CS"/>
        </w:rPr>
        <w:t>,</w:t>
      </w:r>
      <w:r w:rsidR="006A618A" w:rsidRPr="006062E8">
        <w:rPr>
          <w:rFonts w:ascii="Calibri" w:hAnsi="Calibri" w:cs="Calibri"/>
          <w:b/>
          <w:sz w:val="22"/>
          <w:szCs w:val="22"/>
          <w:lang w:val="sr-Cyrl-CS"/>
        </w:rPr>
        <w:t xml:space="preserve"> </w:t>
      </w:r>
      <w:r w:rsidR="00827C17" w:rsidRPr="006062E8">
        <w:rPr>
          <w:rFonts w:ascii="Calibri" w:hAnsi="Calibri" w:cs="Calibri"/>
          <w:b/>
          <w:sz w:val="22"/>
          <w:szCs w:val="22"/>
          <w:lang w:val="sr-Cyrl-CS"/>
        </w:rPr>
        <w:t xml:space="preserve">који </w:t>
      </w:r>
      <w:r w:rsidR="006A618A" w:rsidRPr="006062E8">
        <w:rPr>
          <w:rFonts w:ascii="Calibri" w:hAnsi="Calibri" w:cs="Calibri"/>
          <w:b/>
          <w:sz w:val="22"/>
          <w:szCs w:val="22"/>
          <w:lang w:val="sr-Cyrl-CS"/>
        </w:rPr>
        <w:t xml:space="preserve">износе </w:t>
      </w:r>
      <w:r w:rsidR="006062E8" w:rsidRPr="006062E8">
        <w:rPr>
          <w:rFonts w:ascii="Calibri" w:hAnsi="Calibri" w:cs="Calibri"/>
          <w:b/>
          <w:sz w:val="22"/>
          <w:szCs w:val="22"/>
          <w:lang w:val="sr-Cyrl-CS"/>
        </w:rPr>
        <w:t>259</w:t>
      </w:r>
      <w:r w:rsidR="004668CE" w:rsidRPr="006062E8">
        <w:rPr>
          <w:rFonts w:ascii="Calibri" w:hAnsi="Calibri" w:cs="Calibri"/>
          <w:b/>
          <w:sz w:val="22"/>
          <w:szCs w:val="22"/>
          <w:lang w:val="sr-Cyrl-CS"/>
        </w:rPr>
        <w:t>.</w:t>
      </w:r>
      <w:r w:rsidR="006062E8" w:rsidRPr="006062E8">
        <w:rPr>
          <w:rFonts w:ascii="Calibri" w:hAnsi="Calibri" w:cs="Calibri"/>
          <w:b/>
          <w:sz w:val="22"/>
          <w:szCs w:val="22"/>
          <w:lang w:val="sr-Cyrl-CS"/>
        </w:rPr>
        <w:t>227</w:t>
      </w:r>
      <w:r w:rsidR="006A618A" w:rsidRPr="006062E8">
        <w:rPr>
          <w:rFonts w:ascii="Calibri" w:hAnsi="Calibri" w:cs="Calibri"/>
          <w:b/>
          <w:sz w:val="22"/>
          <w:szCs w:val="22"/>
          <w:lang w:val="sr-Cyrl-CS"/>
        </w:rPr>
        <w:t xml:space="preserve"> КМ</w:t>
      </w:r>
      <w:r w:rsidR="001E3AF1" w:rsidRPr="006062E8">
        <w:rPr>
          <w:rFonts w:ascii="Calibri" w:hAnsi="Calibri" w:cs="Calibri"/>
          <w:b/>
          <w:sz w:val="22"/>
          <w:szCs w:val="22"/>
          <w:lang w:val="sr-Cyrl-CS"/>
        </w:rPr>
        <w:t>,</w:t>
      </w:r>
      <w:r w:rsidR="008D68AC" w:rsidRPr="006062E8">
        <w:rPr>
          <w:rFonts w:ascii="Calibri" w:hAnsi="Calibri" w:cs="Calibri"/>
          <w:b/>
          <w:sz w:val="22"/>
          <w:szCs w:val="22"/>
          <w:lang w:val="sr-Cyrl-CS"/>
        </w:rPr>
        <w:t xml:space="preserve"> </w:t>
      </w:r>
      <w:r w:rsidR="00781EAA" w:rsidRPr="006062E8">
        <w:rPr>
          <w:rFonts w:ascii="Calibri" w:hAnsi="Calibri" w:cs="Calibri"/>
          <w:b/>
          <w:sz w:val="22"/>
          <w:szCs w:val="22"/>
          <w:lang w:val="sr-Cyrl-CS"/>
        </w:rPr>
        <w:t>остварен</w:t>
      </w:r>
      <w:r w:rsidR="001E3AF1" w:rsidRPr="006062E8">
        <w:rPr>
          <w:rFonts w:ascii="Calibri" w:hAnsi="Calibri" w:cs="Calibri"/>
          <w:b/>
          <w:sz w:val="22"/>
          <w:szCs w:val="22"/>
          <w:lang w:val="sr-Cyrl-CS"/>
        </w:rPr>
        <w:t xml:space="preserve"> је </w:t>
      </w:r>
      <w:r w:rsidR="004F49A8" w:rsidRPr="006062E8">
        <w:rPr>
          <w:rFonts w:ascii="Calibri" w:hAnsi="Calibri" w:cs="Calibri"/>
          <w:b/>
          <w:sz w:val="22"/>
          <w:szCs w:val="22"/>
          <w:lang w:val="sr-Cyrl-CS"/>
        </w:rPr>
        <w:t>позитиван</w:t>
      </w:r>
      <w:r w:rsidR="00781EAA" w:rsidRPr="006062E8">
        <w:rPr>
          <w:rFonts w:ascii="Calibri" w:hAnsi="Calibri" w:cs="Calibri"/>
          <w:b/>
          <w:sz w:val="22"/>
          <w:szCs w:val="22"/>
          <w:lang w:val="sr-Cyrl-CS"/>
        </w:rPr>
        <w:t xml:space="preserve"> </w:t>
      </w:r>
      <w:r w:rsidR="0096027E" w:rsidRPr="006062E8">
        <w:rPr>
          <w:rFonts w:ascii="Calibri" w:hAnsi="Calibri" w:cs="Calibri"/>
          <w:b/>
          <w:sz w:val="22"/>
          <w:szCs w:val="22"/>
          <w:lang w:val="sr-Cyrl-CS"/>
        </w:rPr>
        <w:t>р</w:t>
      </w:r>
      <w:r w:rsidR="00781EAA" w:rsidRPr="006062E8">
        <w:rPr>
          <w:rFonts w:ascii="Calibri" w:hAnsi="Calibri" w:cs="Calibri"/>
          <w:b/>
          <w:sz w:val="22"/>
          <w:szCs w:val="22"/>
          <w:lang w:val="sr-Cyrl-CS"/>
        </w:rPr>
        <w:t xml:space="preserve">езултат </w:t>
      </w:r>
      <w:r w:rsidR="0096027E" w:rsidRPr="006062E8">
        <w:rPr>
          <w:rFonts w:ascii="Calibri" w:hAnsi="Calibri" w:cs="Calibri"/>
          <w:b/>
          <w:sz w:val="22"/>
          <w:szCs w:val="22"/>
          <w:lang w:val="sr-Cyrl-CS"/>
        </w:rPr>
        <w:t xml:space="preserve">пословања у </w:t>
      </w:r>
      <w:r w:rsidR="00B8126D" w:rsidRPr="006062E8">
        <w:rPr>
          <w:rFonts w:ascii="Calibri" w:hAnsi="Calibri" w:cs="Calibri"/>
          <w:b/>
          <w:sz w:val="22"/>
          <w:szCs w:val="22"/>
          <w:lang w:val="bs-Cyrl-BA"/>
        </w:rPr>
        <w:t xml:space="preserve">износу </w:t>
      </w:r>
      <w:r w:rsidR="006062E8" w:rsidRPr="006062E8">
        <w:rPr>
          <w:rFonts w:ascii="Calibri" w:hAnsi="Calibri" w:cs="Calibri"/>
          <w:b/>
          <w:sz w:val="22"/>
          <w:szCs w:val="22"/>
          <w:lang w:val="bs-Cyrl-BA"/>
        </w:rPr>
        <w:t>2</w:t>
      </w:r>
      <w:r w:rsidR="004F49A8" w:rsidRPr="006062E8">
        <w:rPr>
          <w:rFonts w:ascii="Calibri" w:hAnsi="Calibri" w:cs="Calibri"/>
          <w:b/>
          <w:sz w:val="22"/>
          <w:szCs w:val="22"/>
          <w:lang w:val="bs-Cyrl-BA"/>
        </w:rPr>
        <w:t>.</w:t>
      </w:r>
      <w:r w:rsidR="006062E8" w:rsidRPr="006062E8">
        <w:rPr>
          <w:rFonts w:ascii="Calibri" w:hAnsi="Calibri" w:cs="Calibri"/>
          <w:b/>
          <w:sz w:val="22"/>
          <w:szCs w:val="22"/>
          <w:lang w:val="bs-Cyrl-BA"/>
        </w:rPr>
        <w:t>472</w:t>
      </w:r>
      <w:r w:rsidR="004F49A8" w:rsidRPr="006062E8">
        <w:rPr>
          <w:rFonts w:ascii="Calibri" w:hAnsi="Calibri" w:cs="Calibri"/>
          <w:b/>
          <w:sz w:val="22"/>
          <w:szCs w:val="22"/>
          <w:lang w:val="bs-Cyrl-BA"/>
        </w:rPr>
        <w:t>.</w:t>
      </w:r>
      <w:r w:rsidR="006062E8" w:rsidRPr="006062E8">
        <w:rPr>
          <w:rFonts w:ascii="Calibri" w:hAnsi="Calibri" w:cs="Calibri"/>
          <w:b/>
          <w:sz w:val="22"/>
          <w:szCs w:val="22"/>
          <w:lang w:val="bs-Cyrl-BA"/>
        </w:rPr>
        <w:t>352</w:t>
      </w:r>
      <w:r w:rsidR="004F49A8" w:rsidRPr="006062E8">
        <w:rPr>
          <w:rFonts w:ascii="Calibri" w:hAnsi="Calibri" w:cs="Calibri"/>
          <w:b/>
          <w:sz w:val="22"/>
          <w:szCs w:val="22"/>
          <w:lang w:val="bs-Cyrl-BA"/>
        </w:rPr>
        <w:t xml:space="preserve"> </w:t>
      </w:r>
      <w:r w:rsidR="00B8126D" w:rsidRPr="006062E8">
        <w:rPr>
          <w:rFonts w:ascii="Calibri" w:hAnsi="Calibri" w:cs="Calibri"/>
          <w:b/>
          <w:sz w:val="22"/>
          <w:szCs w:val="22"/>
          <w:lang w:val="bs-Cyrl-BA"/>
        </w:rPr>
        <w:t xml:space="preserve">КМ. </w:t>
      </w:r>
    </w:p>
    <w:p w14:paraId="34FE7BCA" w14:textId="77777777" w:rsidR="002330C4" w:rsidRPr="00095CE9" w:rsidRDefault="002330C4" w:rsidP="00146FFD">
      <w:pPr>
        <w:ind w:firstLine="360"/>
        <w:jc w:val="both"/>
        <w:rPr>
          <w:rFonts w:ascii="Calibri" w:hAnsi="Calibri" w:cs="Calibri"/>
          <w:sz w:val="14"/>
          <w:szCs w:val="14"/>
          <w:lang w:val="sr-Cyrl-CS"/>
        </w:rPr>
      </w:pPr>
    </w:p>
    <w:p w14:paraId="10FB15DE" w14:textId="299491F3" w:rsidR="00AC405A" w:rsidRDefault="00410F2A" w:rsidP="00AC405A">
      <w:pPr>
        <w:ind w:firstLine="360"/>
        <w:jc w:val="both"/>
        <w:rPr>
          <w:rFonts w:ascii="Calibri" w:hAnsi="Calibri" w:cs="Calibri"/>
          <w:sz w:val="22"/>
          <w:szCs w:val="22"/>
          <w:lang w:val="sr-Cyrl-BA"/>
        </w:rPr>
      </w:pPr>
      <w:r>
        <w:rPr>
          <w:rFonts w:ascii="Calibri" w:hAnsi="Calibri" w:cs="Calibri"/>
          <w:sz w:val="22"/>
          <w:szCs w:val="22"/>
          <w:lang w:val="sr-Cyrl-CS"/>
        </w:rPr>
        <w:t xml:space="preserve">Због повећања физичког обима финансијских услуа, </w:t>
      </w:r>
      <w:r w:rsidR="00AC405A" w:rsidRPr="00481A36">
        <w:rPr>
          <w:rFonts w:ascii="Calibri" w:hAnsi="Calibri" w:cs="Calibri"/>
          <w:sz w:val="22"/>
          <w:szCs w:val="22"/>
          <w:lang w:val="sr-Cyrl-CS"/>
        </w:rPr>
        <w:t>Управа Предузећа је на својој 185. редовној сједници, одржаној дана 26.07.2023. године донијела Одлуку број 1.-2712-2/23 којом се</w:t>
      </w:r>
      <w:r>
        <w:rPr>
          <w:rFonts w:ascii="Calibri" w:hAnsi="Calibri" w:cs="Calibri"/>
          <w:sz w:val="22"/>
          <w:szCs w:val="22"/>
          <w:lang w:val="sr-Cyrl-CS"/>
        </w:rPr>
        <w:t xml:space="preserve"> начелно</w:t>
      </w:r>
      <w:r w:rsidR="00AC405A" w:rsidRPr="00481A36">
        <w:rPr>
          <w:rFonts w:ascii="Calibri" w:hAnsi="Calibri" w:cs="Calibri"/>
          <w:sz w:val="22"/>
          <w:szCs w:val="22"/>
          <w:lang w:val="sr-Cyrl-CS"/>
        </w:rPr>
        <w:t xml:space="preserve"> прихвата Индикативна понуда НЛБ банке а.д. Бања Лука, која се односи на</w:t>
      </w:r>
      <w:r w:rsidR="004C1EC8">
        <w:rPr>
          <w:rFonts w:ascii="Calibri" w:hAnsi="Calibri" w:cs="Calibri"/>
          <w:sz w:val="22"/>
          <w:szCs w:val="22"/>
          <w:lang w:val="sr-Cyrl-CS"/>
        </w:rPr>
        <w:t xml:space="preserve"> </w:t>
      </w:r>
      <w:r w:rsidR="00AC405A" w:rsidRPr="00481A36">
        <w:rPr>
          <w:rFonts w:ascii="Calibri" w:hAnsi="Calibri" w:cs="Calibri"/>
          <w:sz w:val="22"/>
          <w:szCs w:val="22"/>
          <w:lang w:val="en-US"/>
        </w:rPr>
        <w:t>overdraft</w:t>
      </w:r>
      <w:r w:rsidR="00AC405A" w:rsidRPr="00481A36">
        <w:rPr>
          <w:rFonts w:ascii="Calibri" w:hAnsi="Calibri" w:cs="Calibri"/>
          <w:sz w:val="22"/>
          <w:szCs w:val="22"/>
          <w:lang w:val="sr-Cyrl-BA"/>
        </w:rPr>
        <w:t xml:space="preserve"> кредит за одржавање текуће ликвидности, односно  извршавање налога платног промета и кориштење </w:t>
      </w:r>
      <w:r w:rsidR="00AC405A" w:rsidRPr="00481A36">
        <w:rPr>
          <w:rFonts w:ascii="Calibri" w:hAnsi="Calibri" w:cs="Calibri"/>
          <w:sz w:val="22"/>
          <w:szCs w:val="22"/>
          <w:lang w:val="en-US"/>
        </w:rPr>
        <w:t>CDS</w:t>
      </w:r>
      <w:r w:rsidR="00AC405A" w:rsidRPr="00481A36">
        <w:rPr>
          <w:rFonts w:ascii="Calibri" w:hAnsi="Calibri" w:cs="Calibri"/>
          <w:sz w:val="22"/>
          <w:szCs w:val="22"/>
          <w:lang w:val="sr-Cyrl-CS"/>
        </w:rPr>
        <w:t xml:space="preserve"> </w:t>
      </w:r>
      <w:r w:rsidR="00AC405A" w:rsidRPr="00481A36">
        <w:rPr>
          <w:rFonts w:ascii="Calibri" w:hAnsi="Calibri" w:cs="Calibri"/>
          <w:sz w:val="22"/>
          <w:szCs w:val="22"/>
          <w:lang w:val="sr-Cyrl-BA"/>
        </w:rPr>
        <w:t xml:space="preserve">уређаја, уз констатацију да је за даљу реализацију активности по наведеној понуди везано за </w:t>
      </w:r>
      <w:r w:rsidR="00AC405A" w:rsidRPr="00481A36">
        <w:rPr>
          <w:rFonts w:ascii="Calibri" w:hAnsi="Calibri" w:cs="Calibri"/>
          <w:sz w:val="22"/>
          <w:szCs w:val="22"/>
          <w:lang w:val="en-US"/>
        </w:rPr>
        <w:t>overdraft</w:t>
      </w:r>
      <w:r w:rsidR="00AC405A" w:rsidRPr="00481A36">
        <w:rPr>
          <w:rFonts w:ascii="Calibri" w:hAnsi="Calibri" w:cs="Calibri"/>
          <w:sz w:val="22"/>
          <w:szCs w:val="22"/>
          <w:lang w:val="sr-Cyrl-CS"/>
        </w:rPr>
        <w:t xml:space="preserve"> </w:t>
      </w:r>
      <w:r w:rsidR="00AC405A" w:rsidRPr="00481A36">
        <w:rPr>
          <w:rFonts w:ascii="Calibri" w:hAnsi="Calibri" w:cs="Calibri"/>
          <w:sz w:val="22"/>
          <w:szCs w:val="22"/>
          <w:lang w:val="sr-Cyrl-BA"/>
        </w:rPr>
        <w:t xml:space="preserve">кредит за одржавање текуће ликвидности, неопходно да Скупштина акционара Предузећа усвоји Ребаланс Плана рада и пословања за 2023. годину. </w:t>
      </w:r>
    </w:p>
    <w:p w14:paraId="0B8290BC" w14:textId="77777777" w:rsidR="00AC405A" w:rsidRPr="00481A36" w:rsidRDefault="00AC405A" w:rsidP="00AC405A">
      <w:pPr>
        <w:ind w:firstLine="360"/>
        <w:jc w:val="both"/>
        <w:rPr>
          <w:rFonts w:ascii="Calibri" w:hAnsi="Calibri" w:cs="Calibri"/>
          <w:sz w:val="22"/>
          <w:szCs w:val="22"/>
          <w:lang w:val="sr-Cyrl-BA"/>
        </w:rPr>
      </w:pPr>
      <w:r w:rsidRPr="00481A36">
        <w:rPr>
          <w:rFonts w:ascii="Calibri" w:hAnsi="Calibri" w:cs="Calibri"/>
          <w:sz w:val="22"/>
          <w:szCs w:val="22"/>
          <w:lang w:val="sr-Cyrl-BA"/>
        </w:rPr>
        <w:t xml:space="preserve">Ребалансом Плана рада и пословања Предузећа за 2023. годину планирано је повећање кредитног задужења кроз </w:t>
      </w:r>
      <w:r w:rsidRPr="00481A36">
        <w:rPr>
          <w:rFonts w:ascii="Calibri" w:hAnsi="Calibri" w:cs="Calibri"/>
          <w:sz w:val="22"/>
          <w:szCs w:val="22"/>
          <w:lang w:val="en-US"/>
        </w:rPr>
        <w:t>overdraft</w:t>
      </w:r>
      <w:r w:rsidRPr="00481A36">
        <w:rPr>
          <w:rFonts w:ascii="Calibri" w:hAnsi="Calibri" w:cs="Calibri"/>
          <w:sz w:val="22"/>
          <w:szCs w:val="22"/>
          <w:lang w:val="sr-Cyrl-BA"/>
        </w:rPr>
        <w:t xml:space="preserve"> кредит за одржавање ликвидности (платни промет) на 600.000 КМ. </w:t>
      </w:r>
    </w:p>
    <w:p w14:paraId="2AF740C8" w14:textId="77777777" w:rsidR="00AC405A" w:rsidRPr="00F06291" w:rsidRDefault="00AC405A" w:rsidP="00AC405A">
      <w:pPr>
        <w:ind w:firstLine="360"/>
        <w:jc w:val="both"/>
        <w:rPr>
          <w:rFonts w:ascii="Calibri" w:hAnsi="Calibri" w:cs="Calibri"/>
          <w:sz w:val="14"/>
          <w:szCs w:val="14"/>
          <w:lang w:val="sr-Cyrl-CS"/>
        </w:rPr>
      </w:pPr>
    </w:p>
    <w:p w14:paraId="01F1D9BE" w14:textId="77777777" w:rsidR="00F06291" w:rsidRDefault="00AC405A" w:rsidP="00041F8B">
      <w:pPr>
        <w:ind w:firstLine="360"/>
        <w:jc w:val="both"/>
        <w:rPr>
          <w:rFonts w:ascii="Calibri" w:hAnsi="Calibri" w:cs="Calibri"/>
          <w:sz w:val="22"/>
          <w:szCs w:val="22"/>
          <w:lang w:val="sr-Cyrl-CS"/>
        </w:rPr>
      </w:pPr>
      <w:r w:rsidRPr="00F06291">
        <w:rPr>
          <w:rFonts w:ascii="Calibri" w:hAnsi="Calibri" w:cs="Calibri"/>
          <w:sz w:val="22"/>
          <w:szCs w:val="22"/>
          <w:lang w:val="sr-Cyrl-CS"/>
        </w:rPr>
        <w:t xml:space="preserve">Надзорни одбор је </w:t>
      </w:r>
      <w:r w:rsidRPr="00F06291">
        <w:rPr>
          <w:rFonts w:ascii="Calibri" w:hAnsi="Calibri" w:cs="Calibri"/>
          <w:sz w:val="22"/>
          <w:szCs w:val="22"/>
          <w:lang w:val="sr-Cyrl-BA"/>
        </w:rPr>
        <w:t>донио Одлуку</w:t>
      </w:r>
      <w:r w:rsidRPr="00F06291">
        <w:rPr>
          <w:rFonts w:ascii="Calibri" w:hAnsi="Calibri" w:cs="Calibri"/>
          <w:sz w:val="22"/>
          <w:szCs w:val="22"/>
          <w:lang w:val="sr-Cyrl-CS"/>
        </w:rPr>
        <w:t xml:space="preserve"> број 1.2325-</w:t>
      </w:r>
      <w:r w:rsidRPr="00F06291">
        <w:rPr>
          <w:rFonts w:ascii="Calibri" w:hAnsi="Calibri" w:cs="Calibri"/>
          <w:sz w:val="22"/>
          <w:szCs w:val="22"/>
          <w:lang w:val="sr-Cyrl-BA"/>
        </w:rPr>
        <w:t>2</w:t>
      </w:r>
      <w:r w:rsidRPr="00F06291">
        <w:rPr>
          <w:rFonts w:ascii="Calibri" w:hAnsi="Calibri" w:cs="Calibri"/>
          <w:sz w:val="22"/>
          <w:szCs w:val="22"/>
          <w:lang w:val="sr-Cyrl-CS"/>
        </w:rPr>
        <w:t>/23-1 од 16.08.2023. године којом је прихватио приједлог Управе Предузећа за одобрење кредитног задужења у износу 5</w:t>
      </w:r>
      <w:r w:rsidR="00F06291" w:rsidRPr="00F06291">
        <w:rPr>
          <w:rFonts w:ascii="Calibri" w:hAnsi="Calibri" w:cs="Calibri"/>
          <w:sz w:val="22"/>
          <w:szCs w:val="22"/>
          <w:lang w:val="sr-Cyrl-CS"/>
        </w:rPr>
        <w:t>.</w:t>
      </w:r>
      <w:r w:rsidRPr="00F06291">
        <w:rPr>
          <w:rFonts w:ascii="Calibri" w:hAnsi="Calibri" w:cs="Calibri"/>
          <w:sz w:val="22"/>
          <w:szCs w:val="22"/>
          <w:lang w:val="sr-Cyrl-CS"/>
        </w:rPr>
        <w:t>5</w:t>
      </w:r>
      <w:r w:rsidR="00F06291" w:rsidRPr="00F06291">
        <w:rPr>
          <w:rFonts w:ascii="Calibri" w:hAnsi="Calibri" w:cs="Calibri"/>
          <w:sz w:val="22"/>
          <w:szCs w:val="22"/>
          <w:lang w:val="sr-Cyrl-CS"/>
        </w:rPr>
        <w:t>00.000</w:t>
      </w:r>
      <w:r w:rsidRPr="00F06291">
        <w:rPr>
          <w:rFonts w:ascii="Calibri" w:hAnsi="Calibri" w:cs="Calibri"/>
          <w:sz w:val="22"/>
          <w:szCs w:val="22"/>
          <w:lang w:val="sr-Cyrl-CS"/>
        </w:rPr>
        <w:t xml:space="preserve"> КМ у сврху куповине објекта и земљишта за потребе Сортинг центра.</w:t>
      </w:r>
      <w:r w:rsidRPr="00943E5B">
        <w:rPr>
          <w:rFonts w:ascii="Calibri" w:hAnsi="Calibri" w:cs="Calibri"/>
          <w:sz w:val="22"/>
          <w:szCs w:val="22"/>
          <w:lang w:val="sr-Cyrl-CS"/>
        </w:rPr>
        <w:t xml:space="preserve"> </w:t>
      </w:r>
      <w:r w:rsidR="00410F2A">
        <w:rPr>
          <w:rFonts w:ascii="Calibri" w:hAnsi="Calibri" w:cs="Calibri"/>
          <w:sz w:val="22"/>
          <w:szCs w:val="22"/>
          <w:lang w:val="sr-Cyrl-CS"/>
        </w:rPr>
        <w:t xml:space="preserve">Реализација </w:t>
      </w:r>
      <w:r w:rsidR="00041F8B">
        <w:rPr>
          <w:rFonts w:ascii="Calibri" w:hAnsi="Calibri" w:cs="Calibri"/>
          <w:sz w:val="22"/>
          <w:szCs w:val="22"/>
          <w:lang w:val="sr-Cyrl-CS"/>
        </w:rPr>
        <w:t xml:space="preserve">куповине објекта и земљишта за потребе Сортинг центра, планирана је </w:t>
      </w:r>
      <w:r w:rsidR="00410F2A">
        <w:rPr>
          <w:rFonts w:ascii="Calibri" w:hAnsi="Calibri" w:cs="Calibri"/>
          <w:sz w:val="22"/>
          <w:szCs w:val="22"/>
          <w:lang w:val="sr-Cyrl-CS"/>
        </w:rPr>
        <w:t>кроз два кредита.</w:t>
      </w:r>
      <w:r w:rsidR="00041F8B">
        <w:rPr>
          <w:rFonts w:ascii="Calibri" w:hAnsi="Calibri" w:cs="Calibri"/>
          <w:sz w:val="22"/>
          <w:szCs w:val="22"/>
          <w:lang w:val="sr-Cyrl-CS"/>
        </w:rPr>
        <w:t xml:space="preserve"> </w:t>
      </w:r>
    </w:p>
    <w:p w14:paraId="33657EEF" w14:textId="0EB647EC" w:rsidR="00041F8B" w:rsidRDefault="00041F8B" w:rsidP="00041F8B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 w:cs="Calibri"/>
          <w:sz w:val="22"/>
          <w:szCs w:val="22"/>
          <w:lang w:val="sr-Cyrl-CS"/>
        </w:rPr>
        <w:t xml:space="preserve">Кредит </w:t>
      </w:r>
      <w:r>
        <w:rPr>
          <w:rFonts w:ascii="Calibri" w:hAnsi="Calibri"/>
          <w:sz w:val="22"/>
          <w:szCs w:val="22"/>
          <w:lang w:val="sr-Cyrl-CS"/>
        </w:rPr>
        <w:t xml:space="preserve">у износу од 5.000.000 КМ, са роком отплате од 5 година. Мјесечни износ главнице по овом кредиту планиран је у износу 83.333,33 КМ док су трошкови </w:t>
      </w:r>
      <w:r w:rsidRPr="0057104C">
        <w:rPr>
          <w:rFonts w:ascii="Calibri" w:hAnsi="Calibri"/>
          <w:sz w:val="22"/>
          <w:szCs w:val="22"/>
          <w:lang w:val="sr-Cyrl-CS"/>
        </w:rPr>
        <w:t>камата по кредиту промјењиви. У 2023. години планиране обавезе по основу камата износе 60.064,16 КМ, док су остали трошкови планирани у износу 8.375 КМ (накнада за одобрење кредитног захтјева, трошкови нотара, процјенитеља, трошкови мјенице и таксе за упис хипотеке). Планирани термин реализације кредита је са даном 01.10.2023. године, док последња рата кредита доспијева за плаћање у септембру 2028. године.</w:t>
      </w:r>
    </w:p>
    <w:p w14:paraId="57C36D5E" w14:textId="35A937B1" w:rsidR="00041F8B" w:rsidRDefault="00041F8B" w:rsidP="00041F8B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Кредит у износу од 500.000 КМ, са роком отплате од 3 године. Мјесечни износ ануитета по овом кредиту планиран је у износу 15.097,95 КМ</w:t>
      </w:r>
      <w:r w:rsidRPr="0057104C">
        <w:rPr>
          <w:rFonts w:ascii="Calibri" w:hAnsi="Calibri"/>
          <w:sz w:val="22"/>
          <w:szCs w:val="22"/>
          <w:lang w:val="sr-Cyrl-CS"/>
        </w:rPr>
        <w:t>. У 2023. години планиране обавезе по основу камата износе 6.</w:t>
      </w:r>
      <w:r>
        <w:rPr>
          <w:rFonts w:ascii="Calibri" w:hAnsi="Calibri"/>
          <w:sz w:val="22"/>
          <w:szCs w:val="22"/>
          <w:lang w:val="sr-Cyrl-CS"/>
        </w:rPr>
        <w:t>698</w:t>
      </w:r>
      <w:r w:rsidRPr="0057104C">
        <w:rPr>
          <w:rFonts w:ascii="Calibri" w:hAnsi="Calibri"/>
          <w:sz w:val="22"/>
          <w:szCs w:val="22"/>
          <w:lang w:val="sr-Cyrl-CS"/>
        </w:rPr>
        <w:t>,</w:t>
      </w:r>
      <w:r>
        <w:rPr>
          <w:rFonts w:ascii="Calibri" w:hAnsi="Calibri"/>
          <w:sz w:val="22"/>
          <w:szCs w:val="22"/>
          <w:lang w:val="sr-Cyrl-CS"/>
        </w:rPr>
        <w:t>65</w:t>
      </w:r>
      <w:r w:rsidRPr="0057104C">
        <w:rPr>
          <w:rFonts w:ascii="Calibri" w:hAnsi="Calibri"/>
          <w:sz w:val="22"/>
          <w:szCs w:val="22"/>
          <w:lang w:val="sr-Cyrl-CS"/>
        </w:rPr>
        <w:t xml:space="preserve"> КМ, док су остали трошкови планирани у износу </w:t>
      </w:r>
      <w:r>
        <w:rPr>
          <w:rFonts w:ascii="Calibri" w:hAnsi="Calibri"/>
          <w:sz w:val="22"/>
          <w:szCs w:val="22"/>
          <w:lang w:val="sr-Cyrl-CS"/>
        </w:rPr>
        <w:t>3</w:t>
      </w:r>
      <w:r w:rsidRPr="0057104C">
        <w:rPr>
          <w:rFonts w:ascii="Calibri" w:hAnsi="Calibri"/>
          <w:sz w:val="22"/>
          <w:szCs w:val="22"/>
          <w:lang w:val="sr-Cyrl-CS"/>
        </w:rPr>
        <w:t>.</w:t>
      </w:r>
      <w:r>
        <w:rPr>
          <w:rFonts w:ascii="Calibri" w:hAnsi="Calibri"/>
          <w:sz w:val="22"/>
          <w:szCs w:val="22"/>
          <w:lang w:val="sr-Cyrl-CS"/>
        </w:rPr>
        <w:t>125</w:t>
      </w:r>
      <w:r w:rsidRPr="0057104C">
        <w:rPr>
          <w:rFonts w:ascii="Calibri" w:hAnsi="Calibri"/>
          <w:sz w:val="22"/>
          <w:szCs w:val="22"/>
          <w:lang w:val="sr-Cyrl-CS"/>
        </w:rPr>
        <w:t xml:space="preserve"> КМ (накнада за одобрење кредитног захтјева, трошкови нотара, процјенитеља, трошкови мјенице и таксе за упис хипотеке). Планирани термин реализације кредита је са даном 01.10.2023. године, док последња рата кредита доспијева за плаћање у септембру 202</w:t>
      </w:r>
      <w:r>
        <w:rPr>
          <w:rFonts w:ascii="Calibri" w:hAnsi="Calibri"/>
          <w:sz w:val="22"/>
          <w:szCs w:val="22"/>
          <w:lang w:val="sr-Cyrl-CS"/>
        </w:rPr>
        <w:t>6</w:t>
      </w:r>
      <w:r w:rsidRPr="0057104C">
        <w:rPr>
          <w:rFonts w:ascii="Calibri" w:hAnsi="Calibri"/>
          <w:sz w:val="22"/>
          <w:szCs w:val="22"/>
          <w:lang w:val="sr-Cyrl-CS"/>
        </w:rPr>
        <w:t>. године.</w:t>
      </w:r>
    </w:p>
    <w:p w14:paraId="1D8FD896" w14:textId="77777777" w:rsidR="00410F2A" w:rsidRPr="00450D6B" w:rsidRDefault="00410F2A" w:rsidP="00AC405A">
      <w:pPr>
        <w:ind w:firstLine="360"/>
        <w:jc w:val="both"/>
        <w:rPr>
          <w:rFonts w:ascii="Calibri" w:hAnsi="Calibri" w:cs="Calibri"/>
          <w:sz w:val="22"/>
          <w:szCs w:val="22"/>
          <w:lang w:val="sr-Cyrl-CS"/>
        </w:rPr>
      </w:pPr>
    </w:p>
    <w:p w14:paraId="5F30F87E" w14:textId="2DA171B4" w:rsidR="00AC405A" w:rsidRDefault="00AC405A" w:rsidP="00AC405A">
      <w:pPr>
        <w:ind w:firstLine="360"/>
        <w:jc w:val="both"/>
        <w:rPr>
          <w:rFonts w:ascii="Calibri" w:hAnsi="Calibri" w:cs="Calibri"/>
          <w:sz w:val="22"/>
          <w:szCs w:val="22"/>
          <w:lang w:val="sr-Cyrl-CS"/>
        </w:rPr>
      </w:pPr>
      <w:r w:rsidRPr="004840B8">
        <w:rPr>
          <w:rFonts w:ascii="Calibri" w:hAnsi="Calibri" w:cs="Calibri"/>
          <w:sz w:val="22"/>
          <w:szCs w:val="22"/>
          <w:lang w:val="sr-Cyrl-CS"/>
        </w:rPr>
        <w:t xml:space="preserve">Имајући у виду </w:t>
      </w:r>
      <w:r w:rsidRPr="00FD1D1A">
        <w:rPr>
          <w:rFonts w:ascii="Calibri" w:hAnsi="Calibri" w:cs="Calibri"/>
          <w:sz w:val="22"/>
          <w:szCs w:val="22"/>
          <w:lang w:val="sr-Cyrl-CS"/>
        </w:rPr>
        <w:t xml:space="preserve">наведене </w:t>
      </w:r>
      <w:r w:rsidR="0064604C">
        <w:rPr>
          <w:rFonts w:ascii="Calibri" w:hAnsi="Calibri" w:cs="Calibri"/>
          <w:sz w:val="22"/>
          <w:szCs w:val="22"/>
          <w:lang w:val="sr-Cyrl-CS"/>
        </w:rPr>
        <w:t>околности</w:t>
      </w:r>
      <w:r w:rsidRPr="00FD1D1A">
        <w:rPr>
          <w:rFonts w:ascii="Calibri" w:hAnsi="Calibri" w:cs="Calibri"/>
          <w:sz w:val="22"/>
          <w:szCs w:val="22"/>
          <w:lang w:val="sr-Cyrl-CS"/>
        </w:rPr>
        <w:t xml:space="preserve">, као и констатације током сједнице Надзорног одбора и Скупштине акционара, приступило се изради </w:t>
      </w:r>
      <w:r w:rsidR="004C1EC8">
        <w:rPr>
          <w:rFonts w:ascii="Calibri" w:hAnsi="Calibri" w:cs="Calibri"/>
          <w:sz w:val="22"/>
          <w:szCs w:val="22"/>
          <w:lang w:val="sr-Cyrl-CS"/>
        </w:rPr>
        <w:t>Р</w:t>
      </w:r>
      <w:r w:rsidRPr="00FD1D1A">
        <w:rPr>
          <w:rFonts w:ascii="Calibri" w:hAnsi="Calibri" w:cs="Calibri"/>
          <w:sz w:val="22"/>
          <w:szCs w:val="22"/>
          <w:lang w:val="sr-Cyrl-CS"/>
        </w:rPr>
        <w:t xml:space="preserve">ебаланса Плана рада и пословања за 2023. годину. </w:t>
      </w:r>
    </w:p>
    <w:p w14:paraId="1867DEDF" w14:textId="77777777" w:rsidR="00286F0F" w:rsidRPr="00095CE9" w:rsidRDefault="00286F0F" w:rsidP="00AC405A">
      <w:pPr>
        <w:ind w:firstLine="360"/>
        <w:jc w:val="both"/>
        <w:rPr>
          <w:rFonts w:ascii="Calibri" w:hAnsi="Calibri" w:cs="Calibri"/>
          <w:sz w:val="14"/>
          <w:szCs w:val="14"/>
          <w:lang w:val="sr-Cyrl-CS"/>
        </w:rPr>
      </w:pPr>
    </w:p>
    <w:p w14:paraId="747CEED9" w14:textId="4C72B6FA" w:rsidR="005B0E1C" w:rsidRPr="005072DF" w:rsidRDefault="005B0E1C" w:rsidP="005B0E1C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5072DF">
        <w:rPr>
          <w:rFonts w:ascii="Calibri" w:hAnsi="Calibri"/>
          <w:sz w:val="22"/>
          <w:szCs w:val="22"/>
          <w:lang w:val="sr-Cyrl-CS"/>
        </w:rPr>
        <w:t xml:space="preserve">Ребаланс </w:t>
      </w:r>
      <w:r w:rsidR="004C1EC8">
        <w:rPr>
          <w:rFonts w:ascii="Calibri" w:hAnsi="Calibri"/>
          <w:sz w:val="22"/>
          <w:szCs w:val="22"/>
          <w:lang w:val="sr-Cyrl-CS"/>
        </w:rPr>
        <w:t>П</w:t>
      </w:r>
      <w:r w:rsidRPr="005072DF">
        <w:rPr>
          <w:rFonts w:ascii="Calibri" w:hAnsi="Calibri"/>
          <w:sz w:val="22"/>
          <w:szCs w:val="22"/>
          <w:lang w:val="sr-Cyrl-CS"/>
        </w:rPr>
        <w:t xml:space="preserve">лана </w:t>
      </w:r>
      <w:r w:rsidR="00105B96">
        <w:rPr>
          <w:rFonts w:ascii="Calibri" w:hAnsi="Calibri"/>
          <w:sz w:val="22"/>
          <w:szCs w:val="22"/>
          <w:lang w:val="sr-Cyrl-CS"/>
        </w:rPr>
        <w:t xml:space="preserve">физичког обима </w:t>
      </w:r>
      <w:r w:rsidRPr="005072DF">
        <w:rPr>
          <w:rFonts w:ascii="Calibri" w:hAnsi="Calibri"/>
          <w:sz w:val="22"/>
          <w:szCs w:val="22"/>
          <w:lang w:val="sr-Cyrl-CS"/>
        </w:rPr>
        <w:t xml:space="preserve">услуга </w:t>
      </w:r>
      <w:r w:rsidR="00105B96">
        <w:rPr>
          <w:rFonts w:ascii="Calibri" w:hAnsi="Calibri"/>
          <w:sz w:val="22"/>
          <w:szCs w:val="22"/>
          <w:lang w:val="sr-Cyrl-CS"/>
        </w:rPr>
        <w:t xml:space="preserve">израђен је </w:t>
      </w:r>
      <w:r w:rsidRPr="005072DF">
        <w:rPr>
          <w:rFonts w:ascii="Calibri" w:hAnsi="Calibri"/>
          <w:sz w:val="22"/>
          <w:szCs w:val="22"/>
          <w:lang w:val="sr-Cyrl-CS"/>
        </w:rPr>
        <w:t xml:space="preserve">на основу остварених услуга за </w:t>
      </w:r>
      <w:r w:rsidR="004668CE" w:rsidRPr="005072DF">
        <w:rPr>
          <w:rFonts w:ascii="Calibri" w:hAnsi="Calibri"/>
          <w:sz w:val="22"/>
          <w:szCs w:val="22"/>
          <w:lang w:val="sr-Cyrl-CS"/>
        </w:rPr>
        <w:t>прво полугодиште</w:t>
      </w:r>
      <w:r w:rsidRPr="005072DF">
        <w:rPr>
          <w:rFonts w:ascii="Calibri" w:hAnsi="Calibri"/>
          <w:sz w:val="22"/>
          <w:szCs w:val="22"/>
          <w:lang w:val="sr-Cyrl-CS"/>
        </w:rPr>
        <w:t xml:space="preserve"> 202</w:t>
      </w:r>
      <w:r w:rsidR="00A06103" w:rsidRPr="005072DF">
        <w:rPr>
          <w:rFonts w:ascii="Calibri" w:hAnsi="Calibri"/>
          <w:sz w:val="22"/>
          <w:szCs w:val="22"/>
          <w:lang w:val="sr-Cyrl-CS"/>
        </w:rPr>
        <w:t>3</w:t>
      </w:r>
      <w:r w:rsidRPr="005072DF">
        <w:rPr>
          <w:rFonts w:ascii="Calibri" w:hAnsi="Calibri"/>
          <w:sz w:val="22"/>
          <w:szCs w:val="22"/>
          <w:lang w:val="sr-Cyrl-CS"/>
        </w:rPr>
        <w:t xml:space="preserve">. године, са пројекцијом </w:t>
      </w:r>
      <w:r w:rsidR="00885E86" w:rsidRPr="005072DF">
        <w:rPr>
          <w:rFonts w:ascii="Calibri" w:hAnsi="Calibri"/>
          <w:sz w:val="22"/>
          <w:szCs w:val="22"/>
          <w:lang w:val="sr-Cyrl-CS"/>
        </w:rPr>
        <w:t xml:space="preserve">физичког </w:t>
      </w:r>
      <w:r w:rsidRPr="005072DF">
        <w:rPr>
          <w:rFonts w:ascii="Calibri" w:hAnsi="Calibri"/>
          <w:sz w:val="22"/>
          <w:szCs w:val="22"/>
          <w:lang w:val="sr-Cyrl-CS"/>
        </w:rPr>
        <w:t xml:space="preserve">обима услуга до краја </w:t>
      </w:r>
      <w:r w:rsidR="00885E86" w:rsidRPr="005072DF">
        <w:rPr>
          <w:rFonts w:ascii="Calibri" w:hAnsi="Calibri"/>
          <w:sz w:val="22"/>
          <w:szCs w:val="22"/>
          <w:lang w:val="sr-Cyrl-CS"/>
        </w:rPr>
        <w:t>исте</w:t>
      </w:r>
      <w:r w:rsidR="00105B96">
        <w:rPr>
          <w:rFonts w:ascii="Calibri" w:hAnsi="Calibri"/>
          <w:sz w:val="22"/>
          <w:szCs w:val="22"/>
          <w:lang w:val="sr-Cyrl-CS"/>
        </w:rPr>
        <w:t xml:space="preserve"> добијених од надлежних Области задужених за реализацију послова и математичком пројекцијом вриједно</w:t>
      </w:r>
      <w:r w:rsidR="00A8317C">
        <w:rPr>
          <w:rFonts w:ascii="Calibri" w:hAnsi="Calibri"/>
          <w:sz w:val="22"/>
          <w:szCs w:val="22"/>
          <w:lang w:val="sr-Cyrl-CS"/>
        </w:rPr>
        <w:t>с</w:t>
      </w:r>
      <w:r w:rsidR="00105B96">
        <w:rPr>
          <w:rFonts w:ascii="Calibri" w:hAnsi="Calibri"/>
          <w:sz w:val="22"/>
          <w:szCs w:val="22"/>
          <w:lang w:val="sr-Cyrl-CS"/>
        </w:rPr>
        <w:t>ти на основу присутних трендова</w:t>
      </w:r>
      <w:r w:rsidRPr="005072DF">
        <w:rPr>
          <w:rFonts w:ascii="Calibri" w:hAnsi="Calibri"/>
          <w:sz w:val="22"/>
          <w:szCs w:val="22"/>
          <w:lang w:val="sr-Cyrl-CS"/>
        </w:rPr>
        <w:t xml:space="preserve">. </w:t>
      </w:r>
    </w:p>
    <w:p w14:paraId="77E3E8D3" w14:textId="63DDCE3A" w:rsidR="00383676" w:rsidRPr="005072DF" w:rsidRDefault="006667A8" w:rsidP="005B0E1C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5072DF">
        <w:rPr>
          <w:rFonts w:ascii="Calibri" w:hAnsi="Calibri"/>
          <w:sz w:val="22"/>
          <w:szCs w:val="22"/>
          <w:lang w:val="sr-Cyrl-CS"/>
        </w:rPr>
        <w:t>Ребалансом П</w:t>
      </w:r>
      <w:r w:rsidR="005B0E1C" w:rsidRPr="005072DF">
        <w:rPr>
          <w:rFonts w:ascii="Calibri" w:hAnsi="Calibri"/>
          <w:sz w:val="22"/>
          <w:szCs w:val="22"/>
          <w:lang w:val="sr-Cyrl-CS"/>
        </w:rPr>
        <w:t xml:space="preserve">лана пословања предвиђен је укупан </w:t>
      </w:r>
      <w:r w:rsidR="00885E86" w:rsidRPr="005072DF">
        <w:rPr>
          <w:rFonts w:ascii="Calibri" w:hAnsi="Calibri"/>
          <w:sz w:val="22"/>
          <w:szCs w:val="22"/>
          <w:lang w:val="sr-Cyrl-CS"/>
        </w:rPr>
        <w:t xml:space="preserve">физички </w:t>
      </w:r>
      <w:r w:rsidR="005B0E1C" w:rsidRPr="005072DF">
        <w:rPr>
          <w:rFonts w:ascii="Calibri" w:hAnsi="Calibri"/>
          <w:sz w:val="22"/>
          <w:szCs w:val="22"/>
          <w:lang w:val="sr-Cyrl-CS"/>
        </w:rPr>
        <w:t xml:space="preserve">обим услуга од </w:t>
      </w:r>
      <w:r w:rsidR="004668CE" w:rsidRPr="005072DF">
        <w:rPr>
          <w:rFonts w:ascii="Calibri" w:hAnsi="Calibri" w:cs="Arial"/>
          <w:bCs/>
          <w:sz w:val="22"/>
          <w:szCs w:val="22"/>
          <w:lang w:val="sr-Cyrl-BA"/>
        </w:rPr>
        <w:t>56.</w:t>
      </w:r>
      <w:r w:rsidR="005072DF" w:rsidRPr="005072DF">
        <w:rPr>
          <w:rFonts w:ascii="Calibri" w:hAnsi="Calibri" w:cs="Arial"/>
          <w:bCs/>
          <w:sz w:val="22"/>
          <w:szCs w:val="22"/>
          <w:lang w:val="ru-RU"/>
        </w:rPr>
        <w:t>866</w:t>
      </w:r>
      <w:r w:rsidR="004668CE" w:rsidRPr="005072DF">
        <w:rPr>
          <w:rFonts w:ascii="Calibri" w:hAnsi="Calibri" w:cs="Arial"/>
          <w:bCs/>
          <w:sz w:val="22"/>
          <w:szCs w:val="22"/>
          <w:lang w:val="sr-Cyrl-BA"/>
        </w:rPr>
        <w:t>.</w:t>
      </w:r>
      <w:r w:rsidR="005072DF" w:rsidRPr="005072DF">
        <w:rPr>
          <w:rFonts w:ascii="Calibri" w:hAnsi="Calibri" w:cs="Arial"/>
          <w:bCs/>
          <w:sz w:val="22"/>
          <w:szCs w:val="22"/>
          <w:lang w:val="ru-RU"/>
        </w:rPr>
        <w:t>088</w:t>
      </w:r>
      <w:r w:rsidR="005B0E1C" w:rsidRPr="005072DF">
        <w:rPr>
          <w:rFonts w:ascii="Calibri" w:hAnsi="Calibri"/>
          <w:sz w:val="22"/>
          <w:szCs w:val="22"/>
          <w:lang w:val="sr-Cyrl-CS"/>
        </w:rPr>
        <w:t>, а Планом рада и пословања за 202</w:t>
      </w:r>
      <w:r w:rsidR="005072DF" w:rsidRPr="005072DF">
        <w:rPr>
          <w:rFonts w:ascii="Calibri" w:hAnsi="Calibri"/>
          <w:sz w:val="22"/>
          <w:szCs w:val="22"/>
          <w:lang w:val="ru-RU"/>
        </w:rPr>
        <w:t>3</w:t>
      </w:r>
      <w:r w:rsidR="005B0E1C" w:rsidRPr="005072DF">
        <w:rPr>
          <w:rFonts w:ascii="Calibri" w:hAnsi="Calibri"/>
          <w:sz w:val="22"/>
          <w:szCs w:val="22"/>
          <w:lang w:val="sr-Cyrl-CS"/>
        </w:rPr>
        <w:t xml:space="preserve">. годину планирано је </w:t>
      </w:r>
      <w:r w:rsidR="005072DF" w:rsidRPr="005072DF">
        <w:rPr>
          <w:rFonts w:ascii="Calibri" w:hAnsi="Calibri" w:cs="Arial"/>
          <w:bCs/>
          <w:sz w:val="22"/>
          <w:szCs w:val="22"/>
          <w:lang w:val="ru-RU"/>
        </w:rPr>
        <w:t>58</w:t>
      </w:r>
      <w:r w:rsidR="004668CE" w:rsidRPr="005072DF">
        <w:rPr>
          <w:rFonts w:ascii="Calibri" w:hAnsi="Calibri" w:cs="Arial"/>
          <w:bCs/>
          <w:sz w:val="22"/>
          <w:szCs w:val="22"/>
          <w:lang w:val="bs-Cyrl-BA"/>
        </w:rPr>
        <w:t>.</w:t>
      </w:r>
      <w:r w:rsidR="005072DF" w:rsidRPr="005072DF">
        <w:rPr>
          <w:rFonts w:ascii="Calibri" w:hAnsi="Calibri" w:cs="Arial"/>
          <w:bCs/>
          <w:sz w:val="22"/>
          <w:szCs w:val="22"/>
          <w:lang w:val="ru-RU"/>
        </w:rPr>
        <w:t>620</w:t>
      </w:r>
      <w:r w:rsidR="004668CE" w:rsidRPr="005072DF">
        <w:rPr>
          <w:rFonts w:ascii="Calibri" w:hAnsi="Calibri" w:cs="Arial"/>
          <w:bCs/>
          <w:sz w:val="22"/>
          <w:szCs w:val="22"/>
          <w:lang w:val="bs-Cyrl-BA"/>
        </w:rPr>
        <w:t>.</w:t>
      </w:r>
      <w:r w:rsidR="005072DF" w:rsidRPr="005072DF">
        <w:rPr>
          <w:rFonts w:ascii="Calibri" w:hAnsi="Calibri" w:cs="Arial"/>
          <w:bCs/>
          <w:sz w:val="22"/>
          <w:szCs w:val="22"/>
          <w:lang w:val="ru-RU"/>
        </w:rPr>
        <w:t>423</w:t>
      </w:r>
      <w:r w:rsidR="005B0E1C" w:rsidRPr="005072DF">
        <w:rPr>
          <w:rFonts w:ascii="Calibri" w:hAnsi="Calibri" w:cs="Arial"/>
          <w:bCs/>
          <w:sz w:val="22"/>
          <w:szCs w:val="22"/>
          <w:lang w:val="sr-Cyrl-CS"/>
        </w:rPr>
        <w:t xml:space="preserve"> </w:t>
      </w:r>
      <w:r w:rsidRPr="005072DF">
        <w:rPr>
          <w:rFonts w:ascii="Calibri" w:hAnsi="Calibri"/>
          <w:sz w:val="22"/>
          <w:szCs w:val="22"/>
          <w:lang w:val="sr-Cyrl-CS"/>
        </w:rPr>
        <w:t>услуга. Ребалансом П</w:t>
      </w:r>
      <w:r w:rsidR="005B0E1C" w:rsidRPr="005072DF">
        <w:rPr>
          <w:rFonts w:ascii="Calibri" w:hAnsi="Calibri"/>
          <w:sz w:val="22"/>
          <w:szCs w:val="22"/>
          <w:lang w:val="sr-Cyrl-CS"/>
        </w:rPr>
        <w:t xml:space="preserve">лана предвиђен је </w:t>
      </w:r>
      <w:r w:rsidR="005072DF" w:rsidRPr="005072DF">
        <w:rPr>
          <w:rFonts w:ascii="Calibri" w:hAnsi="Calibri"/>
          <w:sz w:val="22"/>
          <w:szCs w:val="22"/>
          <w:lang w:val="sr-Cyrl-BA"/>
        </w:rPr>
        <w:t>мањи</w:t>
      </w:r>
      <w:r w:rsidR="005B0E1C" w:rsidRPr="005072DF">
        <w:rPr>
          <w:rFonts w:ascii="Calibri" w:hAnsi="Calibri"/>
          <w:sz w:val="22"/>
          <w:szCs w:val="22"/>
          <w:lang w:val="sr-Cyrl-CS"/>
        </w:rPr>
        <w:t xml:space="preserve"> обим услуга за </w:t>
      </w:r>
      <w:r w:rsidR="004668CE" w:rsidRPr="005072DF">
        <w:rPr>
          <w:rFonts w:ascii="Calibri" w:hAnsi="Calibri"/>
          <w:sz w:val="22"/>
          <w:szCs w:val="22"/>
          <w:lang w:val="sr-Cyrl-CS"/>
        </w:rPr>
        <w:t>1.</w:t>
      </w:r>
      <w:r w:rsidR="005072DF" w:rsidRPr="005072DF">
        <w:rPr>
          <w:rFonts w:ascii="Calibri" w:hAnsi="Calibri"/>
          <w:sz w:val="22"/>
          <w:szCs w:val="22"/>
          <w:lang w:val="sr-Cyrl-CS"/>
        </w:rPr>
        <w:t>754</w:t>
      </w:r>
      <w:r w:rsidR="004668CE" w:rsidRPr="005072DF">
        <w:rPr>
          <w:rFonts w:ascii="Calibri" w:hAnsi="Calibri"/>
          <w:sz w:val="22"/>
          <w:szCs w:val="22"/>
          <w:lang w:val="sr-Cyrl-CS"/>
        </w:rPr>
        <w:t>.</w:t>
      </w:r>
      <w:r w:rsidR="005072DF" w:rsidRPr="005072DF">
        <w:rPr>
          <w:rFonts w:ascii="Calibri" w:hAnsi="Calibri"/>
          <w:sz w:val="22"/>
          <w:szCs w:val="22"/>
          <w:lang w:val="sr-Cyrl-CS"/>
        </w:rPr>
        <w:t>335</w:t>
      </w:r>
      <w:r w:rsidR="005B0E1C" w:rsidRPr="005072DF">
        <w:rPr>
          <w:rFonts w:ascii="Calibri" w:hAnsi="Calibri" w:cs="Arial"/>
          <w:sz w:val="22"/>
          <w:szCs w:val="22"/>
          <w:lang w:val="sr-Cyrl-CS"/>
        </w:rPr>
        <w:t xml:space="preserve"> </w:t>
      </w:r>
      <w:r w:rsidR="005B0E1C" w:rsidRPr="005072DF">
        <w:rPr>
          <w:rFonts w:ascii="Calibri" w:hAnsi="Calibri"/>
          <w:sz w:val="22"/>
          <w:szCs w:val="22"/>
          <w:lang w:val="sr-Cyrl-CS"/>
        </w:rPr>
        <w:t xml:space="preserve">или за </w:t>
      </w:r>
      <w:r w:rsidR="004668CE" w:rsidRPr="005072DF">
        <w:rPr>
          <w:rFonts w:ascii="Calibri" w:hAnsi="Calibri"/>
          <w:sz w:val="22"/>
          <w:szCs w:val="22"/>
          <w:lang w:val="sr-Cyrl-CS"/>
        </w:rPr>
        <w:t>3</w:t>
      </w:r>
      <w:r w:rsidR="005B0E1C" w:rsidRPr="005072DF">
        <w:rPr>
          <w:rFonts w:ascii="Calibri" w:hAnsi="Calibri"/>
          <w:sz w:val="22"/>
          <w:szCs w:val="22"/>
          <w:lang w:val="sr-Cyrl-CS"/>
        </w:rPr>
        <w:t>%.</w:t>
      </w:r>
    </w:p>
    <w:p w14:paraId="06CB7468" w14:textId="77777777" w:rsidR="00286F0F" w:rsidRPr="00095CE9" w:rsidRDefault="00286F0F" w:rsidP="005B0E1C">
      <w:pPr>
        <w:ind w:firstLine="360"/>
        <w:jc w:val="both"/>
        <w:rPr>
          <w:rFonts w:ascii="Calibri" w:hAnsi="Calibri"/>
          <w:sz w:val="14"/>
          <w:szCs w:val="14"/>
          <w:lang w:val="sr-Cyrl-CS"/>
        </w:rPr>
      </w:pPr>
    </w:p>
    <w:p w14:paraId="140AC896" w14:textId="76469103" w:rsidR="00885E86" w:rsidRPr="005072DF" w:rsidRDefault="006667A8" w:rsidP="005B0E1C">
      <w:pPr>
        <w:ind w:firstLine="360"/>
        <w:jc w:val="both"/>
        <w:rPr>
          <w:rFonts w:ascii="Calibri" w:hAnsi="Calibri" w:cs="Calibri"/>
          <w:sz w:val="22"/>
          <w:szCs w:val="22"/>
          <w:lang w:val="sr-Cyrl-CS"/>
        </w:rPr>
      </w:pPr>
      <w:r w:rsidRPr="005072DF">
        <w:rPr>
          <w:rFonts w:ascii="Calibri" w:hAnsi="Calibri"/>
          <w:sz w:val="22"/>
          <w:szCs w:val="22"/>
          <w:lang w:val="sr-Cyrl-CS"/>
        </w:rPr>
        <w:t xml:space="preserve">Планирани укупни приходи </w:t>
      </w:r>
      <w:r w:rsidR="004C1EC8">
        <w:rPr>
          <w:rFonts w:ascii="Calibri" w:hAnsi="Calibri"/>
          <w:sz w:val="22"/>
          <w:szCs w:val="22"/>
          <w:lang w:val="sr-Cyrl-CS"/>
        </w:rPr>
        <w:t>Р</w:t>
      </w:r>
      <w:r w:rsidRPr="005072DF">
        <w:rPr>
          <w:rFonts w:ascii="Calibri" w:hAnsi="Calibri"/>
          <w:sz w:val="22"/>
          <w:szCs w:val="22"/>
          <w:lang w:val="sr-Cyrl-CS"/>
        </w:rPr>
        <w:t>ебалансом П</w:t>
      </w:r>
      <w:r w:rsidR="00885E86" w:rsidRPr="005072DF">
        <w:rPr>
          <w:rFonts w:ascii="Calibri" w:hAnsi="Calibri"/>
          <w:sz w:val="22"/>
          <w:szCs w:val="22"/>
          <w:lang w:val="sr-Cyrl-CS"/>
        </w:rPr>
        <w:t xml:space="preserve">лана рада и пословања износе </w:t>
      </w:r>
      <w:r w:rsidR="005072DF" w:rsidRPr="005072DF">
        <w:rPr>
          <w:rFonts w:ascii="Calibri" w:hAnsi="Calibri"/>
          <w:sz w:val="22"/>
          <w:szCs w:val="22"/>
          <w:lang w:val="sr-Cyrl-BA"/>
        </w:rPr>
        <w:t>89.630</w:t>
      </w:r>
      <w:r w:rsidR="004668CE" w:rsidRPr="005072DF">
        <w:rPr>
          <w:rFonts w:ascii="Calibri" w:hAnsi="Calibri"/>
          <w:sz w:val="22"/>
          <w:szCs w:val="22"/>
          <w:lang w:val="sr-Cyrl-BA"/>
        </w:rPr>
        <w:t>.</w:t>
      </w:r>
      <w:r w:rsidR="005072DF" w:rsidRPr="005072DF">
        <w:rPr>
          <w:rFonts w:ascii="Calibri" w:hAnsi="Calibri"/>
          <w:sz w:val="22"/>
          <w:szCs w:val="22"/>
          <w:lang w:val="sr-Cyrl-BA"/>
        </w:rPr>
        <w:t>940</w:t>
      </w:r>
      <w:r w:rsidR="00885E86" w:rsidRPr="005072DF">
        <w:rPr>
          <w:rFonts w:ascii="Calibri" w:hAnsi="Calibri"/>
          <w:sz w:val="22"/>
          <w:szCs w:val="22"/>
          <w:lang w:val="sr-Cyrl-CS"/>
        </w:rPr>
        <w:t xml:space="preserve"> КМ док су планирани</w:t>
      </w:r>
      <w:r w:rsidR="008D3AAA" w:rsidRPr="005072DF">
        <w:rPr>
          <w:rFonts w:ascii="Calibri" w:hAnsi="Calibri"/>
          <w:sz w:val="22"/>
          <w:szCs w:val="22"/>
          <w:lang w:val="sr-Cyrl-CS"/>
        </w:rPr>
        <w:t xml:space="preserve"> укупни</w:t>
      </w:r>
      <w:r w:rsidR="00885E86" w:rsidRPr="005072DF">
        <w:rPr>
          <w:rFonts w:ascii="Calibri" w:hAnsi="Calibri"/>
          <w:sz w:val="22"/>
          <w:szCs w:val="22"/>
          <w:lang w:val="sr-Cyrl-CS"/>
        </w:rPr>
        <w:t xml:space="preserve"> приходи у 202</w:t>
      </w:r>
      <w:r w:rsidR="005072DF" w:rsidRPr="005072DF">
        <w:rPr>
          <w:rFonts w:ascii="Calibri" w:hAnsi="Calibri"/>
          <w:sz w:val="22"/>
          <w:szCs w:val="22"/>
          <w:lang w:val="sr-Cyrl-CS"/>
        </w:rPr>
        <w:t>3</w:t>
      </w:r>
      <w:r w:rsidR="00885E86" w:rsidRPr="005072DF">
        <w:rPr>
          <w:rFonts w:ascii="Calibri" w:hAnsi="Calibri"/>
          <w:sz w:val="22"/>
          <w:szCs w:val="22"/>
          <w:lang w:val="sr-Cyrl-CS"/>
        </w:rPr>
        <w:t xml:space="preserve">. години </w:t>
      </w:r>
      <w:r w:rsidR="005072DF" w:rsidRPr="005072DF">
        <w:rPr>
          <w:rFonts w:ascii="Calibri" w:hAnsi="Calibri"/>
          <w:sz w:val="22"/>
          <w:szCs w:val="22"/>
          <w:lang w:val="sr-Cyrl-CS"/>
        </w:rPr>
        <w:t>79</w:t>
      </w:r>
      <w:r w:rsidR="004668CE" w:rsidRPr="005072DF">
        <w:rPr>
          <w:rFonts w:ascii="Calibri" w:hAnsi="Calibri"/>
          <w:sz w:val="22"/>
          <w:szCs w:val="22"/>
          <w:lang w:val="sr-Cyrl-CS"/>
        </w:rPr>
        <w:t>.</w:t>
      </w:r>
      <w:r w:rsidR="005072DF" w:rsidRPr="005072DF">
        <w:rPr>
          <w:rFonts w:ascii="Calibri" w:hAnsi="Calibri"/>
          <w:sz w:val="22"/>
          <w:szCs w:val="22"/>
          <w:lang w:val="sr-Cyrl-CS"/>
        </w:rPr>
        <w:t>874</w:t>
      </w:r>
      <w:r w:rsidR="004668CE" w:rsidRPr="005072DF">
        <w:rPr>
          <w:rFonts w:ascii="Calibri" w:hAnsi="Calibri"/>
          <w:sz w:val="22"/>
          <w:szCs w:val="22"/>
          <w:lang w:val="sr-Cyrl-CS"/>
        </w:rPr>
        <w:t>.</w:t>
      </w:r>
      <w:r w:rsidR="005072DF" w:rsidRPr="005072DF">
        <w:rPr>
          <w:rFonts w:ascii="Calibri" w:hAnsi="Calibri"/>
          <w:sz w:val="22"/>
          <w:szCs w:val="22"/>
          <w:lang w:val="sr-Cyrl-CS"/>
        </w:rPr>
        <w:t>717</w:t>
      </w:r>
      <w:r w:rsidR="00885E86" w:rsidRPr="005072DF">
        <w:rPr>
          <w:rFonts w:ascii="Calibri" w:hAnsi="Calibri"/>
          <w:sz w:val="22"/>
          <w:szCs w:val="22"/>
          <w:lang w:val="sr-Cyrl-CS"/>
        </w:rPr>
        <w:t xml:space="preserve"> КМ, што чини разлику од </w:t>
      </w:r>
      <w:r w:rsidR="005072DF" w:rsidRPr="005072DF">
        <w:rPr>
          <w:rFonts w:ascii="Calibri" w:hAnsi="Calibri"/>
          <w:sz w:val="22"/>
          <w:szCs w:val="22"/>
          <w:lang w:val="sr-Cyrl-CS"/>
        </w:rPr>
        <w:t>9</w:t>
      </w:r>
      <w:r w:rsidR="00DF173D" w:rsidRPr="005072DF">
        <w:rPr>
          <w:rFonts w:ascii="Calibri" w:hAnsi="Calibri"/>
          <w:sz w:val="22"/>
          <w:szCs w:val="22"/>
          <w:lang w:val="sr-Cyrl-CS"/>
        </w:rPr>
        <w:t>.</w:t>
      </w:r>
      <w:r w:rsidR="005072DF" w:rsidRPr="005072DF">
        <w:rPr>
          <w:rFonts w:ascii="Calibri" w:hAnsi="Calibri"/>
          <w:sz w:val="22"/>
          <w:szCs w:val="22"/>
          <w:lang w:val="sr-Cyrl-CS"/>
        </w:rPr>
        <w:t>756</w:t>
      </w:r>
      <w:r w:rsidR="00DF173D" w:rsidRPr="005072DF">
        <w:rPr>
          <w:rFonts w:ascii="Calibri" w:hAnsi="Calibri"/>
          <w:sz w:val="22"/>
          <w:szCs w:val="22"/>
          <w:lang w:val="sr-Cyrl-CS"/>
        </w:rPr>
        <w:t>.</w:t>
      </w:r>
      <w:r w:rsidR="005072DF" w:rsidRPr="005072DF">
        <w:rPr>
          <w:rFonts w:ascii="Calibri" w:hAnsi="Calibri"/>
          <w:sz w:val="22"/>
          <w:szCs w:val="22"/>
          <w:lang w:val="sr-Cyrl-CS"/>
        </w:rPr>
        <w:t>223</w:t>
      </w:r>
      <w:r w:rsidR="00885E86" w:rsidRPr="005072DF">
        <w:rPr>
          <w:rFonts w:ascii="Calibri" w:hAnsi="Calibri"/>
          <w:sz w:val="22"/>
          <w:szCs w:val="22"/>
          <w:lang w:val="sr-Cyrl-CS"/>
        </w:rPr>
        <w:t xml:space="preserve"> КМ или </w:t>
      </w:r>
      <w:r w:rsidR="005072DF" w:rsidRPr="005072DF">
        <w:rPr>
          <w:rFonts w:ascii="Calibri" w:hAnsi="Calibri"/>
          <w:sz w:val="22"/>
          <w:szCs w:val="22"/>
          <w:lang w:val="sr-Cyrl-CS"/>
        </w:rPr>
        <w:t>12</w:t>
      </w:r>
      <w:r w:rsidR="00885E86" w:rsidRPr="005072DF">
        <w:rPr>
          <w:rFonts w:ascii="Calibri" w:hAnsi="Calibri"/>
          <w:sz w:val="22"/>
          <w:szCs w:val="22"/>
          <w:lang w:val="sr-Cyrl-CS"/>
        </w:rPr>
        <w:t xml:space="preserve">% више у односу на планиране </w:t>
      </w:r>
      <w:r w:rsidR="008D3AAA" w:rsidRPr="005072DF">
        <w:rPr>
          <w:rFonts w:ascii="Calibri" w:hAnsi="Calibri"/>
          <w:sz w:val="22"/>
          <w:szCs w:val="22"/>
          <w:lang w:val="sr-Cyrl-CS"/>
        </w:rPr>
        <w:t xml:space="preserve">укупне </w:t>
      </w:r>
      <w:r w:rsidR="00885E86" w:rsidRPr="005072DF">
        <w:rPr>
          <w:rFonts w:ascii="Calibri" w:hAnsi="Calibri"/>
          <w:sz w:val="22"/>
          <w:szCs w:val="22"/>
          <w:lang w:val="sr-Cyrl-CS"/>
        </w:rPr>
        <w:t>приходе</w:t>
      </w:r>
      <w:r w:rsidR="008D3AAA" w:rsidRPr="005072DF">
        <w:rPr>
          <w:rFonts w:ascii="Calibri" w:hAnsi="Calibri"/>
          <w:sz w:val="22"/>
          <w:szCs w:val="22"/>
          <w:lang w:val="sr-Cyrl-CS"/>
        </w:rPr>
        <w:t xml:space="preserve"> за</w:t>
      </w:r>
      <w:r w:rsidR="00885E86" w:rsidRPr="005072DF">
        <w:rPr>
          <w:rFonts w:ascii="Calibri" w:hAnsi="Calibri"/>
          <w:sz w:val="22"/>
          <w:szCs w:val="22"/>
          <w:lang w:val="sr-Cyrl-CS"/>
        </w:rPr>
        <w:t xml:space="preserve"> 202</w:t>
      </w:r>
      <w:r w:rsidR="005072DF" w:rsidRPr="005072DF">
        <w:rPr>
          <w:rFonts w:ascii="Calibri" w:hAnsi="Calibri"/>
          <w:sz w:val="22"/>
          <w:szCs w:val="22"/>
          <w:lang w:val="sr-Cyrl-CS"/>
        </w:rPr>
        <w:t>3</w:t>
      </w:r>
      <w:r w:rsidR="00885E86" w:rsidRPr="005072DF">
        <w:rPr>
          <w:rFonts w:ascii="Calibri" w:hAnsi="Calibri"/>
          <w:sz w:val="22"/>
          <w:szCs w:val="22"/>
          <w:lang w:val="sr-Cyrl-CS"/>
        </w:rPr>
        <w:t>. године</w:t>
      </w:r>
      <w:r w:rsidR="00885E86" w:rsidRPr="005072DF">
        <w:rPr>
          <w:rFonts w:ascii="Calibri" w:hAnsi="Calibri" w:cs="Calibri"/>
          <w:sz w:val="22"/>
          <w:szCs w:val="22"/>
          <w:lang w:val="sr-Cyrl-CS"/>
        </w:rPr>
        <w:t>.</w:t>
      </w:r>
      <w:r w:rsidR="005072DF">
        <w:rPr>
          <w:rFonts w:ascii="Calibri" w:hAnsi="Calibri" w:cs="Calibri"/>
          <w:sz w:val="22"/>
          <w:szCs w:val="22"/>
          <w:lang w:val="sr-Cyrl-CS"/>
        </w:rPr>
        <w:t xml:space="preserve"> На раст</w:t>
      </w:r>
      <w:r w:rsidR="00A8317C">
        <w:rPr>
          <w:rFonts w:ascii="Calibri" w:hAnsi="Calibri" w:cs="Calibri"/>
          <w:sz w:val="22"/>
          <w:szCs w:val="22"/>
          <w:lang w:val="sr-Cyrl-CS"/>
        </w:rPr>
        <w:t xml:space="preserve"> прихода у </w:t>
      </w:r>
      <w:r w:rsidR="005072DF">
        <w:rPr>
          <w:rFonts w:ascii="Calibri" w:hAnsi="Calibri" w:cs="Calibri"/>
          <w:sz w:val="22"/>
          <w:szCs w:val="22"/>
          <w:lang w:val="sr-Cyrl-CS"/>
        </w:rPr>
        <w:t xml:space="preserve"> Ребаланс</w:t>
      </w:r>
      <w:r w:rsidR="00A8317C">
        <w:rPr>
          <w:rFonts w:ascii="Calibri" w:hAnsi="Calibri" w:cs="Calibri"/>
          <w:sz w:val="22"/>
          <w:szCs w:val="22"/>
          <w:lang w:val="sr-Cyrl-CS"/>
        </w:rPr>
        <w:t>у</w:t>
      </w:r>
      <w:r w:rsidR="005072DF">
        <w:rPr>
          <w:rFonts w:ascii="Calibri" w:hAnsi="Calibri" w:cs="Calibri"/>
          <w:sz w:val="22"/>
          <w:szCs w:val="22"/>
          <w:lang w:val="sr-Cyrl-CS"/>
        </w:rPr>
        <w:t xml:space="preserve"> Плана </w:t>
      </w:r>
      <w:r w:rsidR="00A8317C">
        <w:rPr>
          <w:rFonts w:ascii="Calibri" w:hAnsi="Calibri" w:cs="Calibri"/>
          <w:sz w:val="22"/>
          <w:szCs w:val="22"/>
          <w:lang w:val="sr-Cyrl-CS"/>
        </w:rPr>
        <w:t xml:space="preserve">рада и пословања претежно је </w:t>
      </w:r>
      <w:r w:rsidR="005072DF">
        <w:rPr>
          <w:rFonts w:ascii="Calibri" w:hAnsi="Calibri" w:cs="Calibri"/>
          <w:sz w:val="22"/>
          <w:szCs w:val="22"/>
          <w:lang w:val="sr-Cyrl-CS"/>
        </w:rPr>
        <w:t xml:space="preserve">утицала </w:t>
      </w:r>
      <w:r w:rsidR="00A8317C">
        <w:rPr>
          <w:rFonts w:ascii="Calibri" w:hAnsi="Calibri" w:cs="Calibri"/>
          <w:sz w:val="22"/>
          <w:szCs w:val="22"/>
          <w:lang w:val="sr-Cyrl-CS"/>
        </w:rPr>
        <w:t xml:space="preserve">измјена </w:t>
      </w:r>
      <w:r w:rsidR="005072DF">
        <w:rPr>
          <w:rFonts w:ascii="Calibri" w:hAnsi="Calibri" w:cs="Calibri"/>
          <w:sz w:val="22"/>
          <w:szCs w:val="22"/>
          <w:lang w:val="sr-Cyrl-CS"/>
        </w:rPr>
        <w:t xml:space="preserve">Цјеновника поштанских </w:t>
      </w:r>
      <w:r w:rsidR="004C1EC8">
        <w:rPr>
          <w:rFonts w:ascii="Calibri" w:hAnsi="Calibri" w:cs="Calibri"/>
          <w:sz w:val="22"/>
          <w:szCs w:val="22"/>
          <w:lang w:val="sr-Cyrl-CS"/>
        </w:rPr>
        <w:t xml:space="preserve">и финансијских </w:t>
      </w:r>
      <w:r w:rsidR="005072DF">
        <w:rPr>
          <w:rFonts w:ascii="Calibri" w:hAnsi="Calibri" w:cs="Calibri"/>
          <w:sz w:val="22"/>
          <w:szCs w:val="22"/>
          <w:lang w:val="sr-Cyrl-CS"/>
        </w:rPr>
        <w:t xml:space="preserve">услуга. </w:t>
      </w:r>
    </w:p>
    <w:p w14:paraId="19CF1A59" w14:textId="77777777" w:rsidR="00095CE9" w:rsidRPr="00095CE9" w:rsidRDefault="00095CE9" w:rsidP="00143255">
      <w:pPr>
        <w:pStyle w:val="Header"/>
        <w:tabs>
          <w:tab w:val="clear" w:pos="4320"/>
          <w:tab w:val="clear" w:pos="8640"/>
        </w:tabs>
        <w:ind w:firstLine="284"/>
        <w:jc w:val="both"/>
        <w:rPr>
          <w:rFonts w:ascii="Calibri" w:hAnsi="Calibri"/>
          <w:sz w:val="14"/>
          <w:szCs w:val="14"/>
          <w:lang w:eastAsia="ar-SA"/>
        </w:rPr>
      </w:pPr>
    </w:p>
    <w:p w14:paraId="1CB1BB25" w14:textId="1C343482" w:rsidR="00143255" w:rsidRPr="005072DF" w:rsidRDefault="00EF5908" w:rsidP="00143255">
      <w:pPr>
        <w:pStyle w:val="Header"/>
        <w:tabs>
          <w:tab w:val="clear" w:pos="4320"/>
          <w:tab w:val="clear" w:pos="8640"/>
        </w:tabs>
        <w:ind w:firstLine="284"/>
        <w:jc w:val="both"/>
        <w:rPr>
          <w:rFonts w:ascii="Calibri" w:hAnsi="Calibri"/>
          <w:sz w:val="22"/>
          <w:szCs w:val="22"/>
          <w:lang w:val="bs-Cyrl-BA" w:eastAsia="ar-SA"/>
        </w:rPr>
      </w:pPr>
      <w:r w:rsidRPr="005072DF">
        <w:rPr>
          <w:rFonts w:ascii="Calibri" w:hAnsi="Calibri"/>
          <w:sz w:val="22"/>
          <w:szCs w:val="22"/>
          <w:lang w:eastAsia="ar-SA"/>
        </w:rPr>
        <w:t xml:space="preserve">Законом о поштанским услугама Републике Српске (Сл. гласник 30/10, 38/10), чланом 27. (став 3 и 4) и чланом 28. став 3. дефинисано је да уколико Поште Српске поштарином за резервисане поштанске услуге не обезбиједе покриће стварних трошкова, оно ће се обезбиједити вршењем нерезервисаних и других поштанских услуга. Уколико се средства за рад Поште не обезбиједе на тај начин, дио неопходних средстава обезбјеђује се из Буџета Републике Српске у складу са важећом Mетодологијом и у складу са Законом о извршењу буџета. </w:t>
      </w:r>
      <w:r w:rsidR="00F15DFD" w:rsidRPr="005072DF">
        <w:rPr>
          <w:rFonts w:ascii="Calibri" w:hAnsi="Calibri"/>
          <w:sz w:val="22"/>
          <w:szCs w:val="22"/>
          <w:lang w:val="bs-Cyrl-BA" w:eastAsia="ar-SA"/>
        </w:rPr>
        <w:t>Буџето</w:t>
      </w:r>
      <w:r w:rsidRPr="005072DF">
        <w:rPr>
          <w:rFonts w:ascii="Calibri" w:hAnsi="Calibri"/>
          <w:sz w:val="22"/>
          <w:szCs w:val="22"/>
          <w:lang w:val="bs-Cyrl-BA" w:eastAsia="ar-SA"/>
        </w:rPr>
        <w:t>м Владе Републике Српске за 202</w:t>
      </w:r>
      <w:r w:rsidR="005072DF">
        <w:rPr>
          <w:rFonts w:ascii="Calibri" w:hAnsi="Calibri"/>
          <w:sz w:val="22"/>
          <w:szCs w:val="22"/>
          <w:lang w:val="bs-Cyrl-BA" w:eastAsia="ar-SA"/>
        </w:rPr>
        <w:t>3</w:t>
      </w:r>
      <w:r w:rsidR="00F15DFD" w:rsidRPr="005072DF">
        <w:rPr>
          <w:rFonts w:ascii="Calibri" w:hAnsi="Calibri"/>
          <w:sz w:val="22"/>
          <w:szCs w:val="22"/>
          <w:lang w:val="bs-Cyrl-BA" w:eastAsia="ar-SA"/>
        </w:rPr>
        <w:t>. годину предвиђена је субвенција за „Поште Српске“ а.д. Бања Лука у износу од 1.000.000 КМ</w:t>
      </w:r>
      <w:r w:rsidR="002A538C" w:rsidRPr="005072DF">
        <w:rPr>
          <w:rFonts w:ascii="Calibri" w:hAnsi="Calibri"/>
          <w:sz w:val="22"/>
          <w:szCs w:val="22"/>
          <w:lang w:val="bs-Cyrl-BA" w:eastAsia="ar-SA"/>
        </w:rPr>
        <w:t xml:space="preserve">, </w:t>
      </w:r>
      <w:r w:rsidR="00F15DFD" w:rsidRPr="005072DF">
        <w:rPr>
          <w:rFonts w:ascii="Calibri" w:hAnsi="Calibri"/>
          <w:sz w:val="22"/>
          <w:szCs w:val="22"/>
          <w:lang w:val="bs-Cyrl-BA" w:eastAsia="ar-SA"/>
        </w:rPr>
        <w:t xml:space="preserve">стога је и у </w:t>
      </w:r>
      <w:r w:rsidR="004C1EC8">
        <w:rPr>
          <w:rFonts w:ascii="Calibri" w:hAnsi="Calibri"/>
          <w:sz w:val="22"/>
          <w:szCs w:val="22"/>
          <w:lang w:val="bs-Cyrl-BA" w:eastAsia="ar-SA"/>
        </w:rPr>
        <w:t>Р</w:t>
      </w:r>
      <w:r w:rsidR="00F15DFD" w:rsidRPr="005072DF">
        <w:rPr>
          <w:rFonts w:ascii="Calibri" w:hAnsi="Calibri"/>
          <w:sz w:val="22"/>
          <w:szCs w:val="22"/>
          <w:lang w:val="bs-Cyrl-BA" w:eastAsia="ar-SA"/>
        </w:rPr>
        <w:t>ебалансу Плана рада и пословања за 202</w:t>
      </w:r>
      <w:r w:rsidR="005072DF">
        <w:rPr>
          <w:rFonts w:ascii="Calibri" w:hAnsi="Calibri"/>
          <w:sz w:val="22"/>
          <w:szCs w:val="22"/>
          <w:lang w:val="bs-Cyrl-BA" w:eastAsia="ar-SA"/>
        </w:rPr>
        <w:t>3</w:t>
      </w:r>
      <w:r w:rsidR="00F15DFD" w:rsidRPr="005072DF">
        <w:rPr>
          <w:rFonts w:ascii="Calibri" w:hAnsi="Calibri"/>
          <w:sz w:val="22"/>
          <w:szCs w:val="22"/>
          <w:lang w:val="bs-Cyrl-BA" w:eastAsia="ar-SA"/>
        </w:rPr>
        <w:t>. годину</w:t>
      </w:r>
      <w:r w:rsidR="002A538C" w:rsidRPr="005072DF">
        <w:rPr>
          <w:rFonts w:ascii="Calibri" w:hAnsi="Calibri"/>
          <w:sz w:val="22"/>
          <w:szCs w:val="22"/>
          <w:lang w:val="bs-Cyrl-BA" w:eastAsia="ar-SA"/>
        </w:rPr>
        <w:t xml:space="preserve"> Предузећа</w:t>
      </w:r>
      <w:r w:rsidR="00F15DFD" w:rsidRPr="005072DF">
        <w:rPr>
          <w:rFonts w:ascii="Calibri" w:hAnsi="Calibri"/>
          <w:sz w:val="22"/>
          <w:szCs w:val="22"/>
          <w:lang w:val="bs-Cyrl-BA" w:eastAsia="ar-SA"/>
        </w:rPr>
        <w:t xml:space="preserve"> уврштена у истом износу. </w:t>
      </w:r>
    </w:p>
    <w:p w14:paraId="69653050" w14:textId="77777777" w:rsidR="0052723E" w:rsidRPr="00095CE9" w:rsidRDefault="0052723E" w:rsidP="00B97D54">
      <w:pPr>
        <w:ind w:firstLine="360"/>
        <w:jc w:val="both"/>
        <w:rPr>
          <w:rFonts w:ascii="Calibri" w:hAnsi="Calibri" w:cs="Calibri"/>
          <w:sz w:val="22"/>
          <w:szCs w:val="22"/>
          <w:lang w:val="sr-Cyrl-CS"/>
        </w:rPr>
      </w:pPr>
    </w:p>
    <w:p w14:paraId="69FB5DE7" w14:textId="3217C476" w:rsidR="00885DFC" w:rsidRPr="005072DF" w:rsidRDefault="006F7EBD" w:rsidP="00B97D54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5072DF">
        <w:rPr>
          <w:rFonts w:ascii="Calibri" w:hAnsi="Calibri"/>
          <w:sz w:val="22"/>
          <w:szCs w:val="22"/>
          <w:lang w:val="sr-Cyrl-CS"/>
        </w:rPr>
        <w:t xml:space="preserve">На основу трендова </w:t>
      </w:r>
      <w:r w:rsidR="00DF173D" w:rsidRPr="005072DF">
        <w:rPr>
          <w:rFonts w:ascii="Calibri" w:hAnsi="Calibri"/>
          <w:sz w:val="22"/>
          <w:szCs w:val="22"/>
          <w:lang w:val="sr-Cyrl-CS"/>
        </w:rPr>
        <w:t>у првом полугодишту</w:t>
      </w:r>
      <w:r w:rsidR="0089137B" w:rsidRPr="005072DF">
        <w:rPr>
          <w:rFonts w:ascii="Calibri" w:hAnsi="Calibri"/>
          <w:sz w:val="22"/>
          <w:szCs w:val="22"/>
          <w:lang w:val="sr-Cyrl-CS"/>
        </w:rPr>
        <w:t xml:space="preserve"> </w:t>
      </w:r>
      <w:r w:rsidRPr="005072DF">
        <w:rPr>
          <w:rFonts w:ascii="Calibri" w:hAnsi="Calibri"/>
          <w:sz w:val="22"/>
          <w:szCs w:val="22"/>
          <w:lang w:val="sr-Cyrl-CS"/>
        </w:rPr>
        <w:t>202</w:t>
      </w:r>
      <w:r w:rsidR="005072DF" w:rsidRPr="005072DF">
        <w:rPr>
          <w:rFonts w:ascii="Calibri" w:hAnsi="Calibri"/>
          <w:sz w:val="22"/>
          <w:szCs w:val="22"/>
          <w:lang w:val="sr-Cyrl-CS"/>
        </w:rPr>
        <w:t>3</w:t>
      </w:r>
      <w:r w:rsidRPr="005072DF">
        <w:rPr>
          <w:rFonts w:ascii="Calibri" w:hAnsi="Calibri"/>
          <w:sz w:val="22"/>
          <w:szCs w:val="22"/>
          <w:lang w:val="sr-Cyrl-CS"/>
        </w:rPr>
        <w:t xml:space="preserve">. године, </w:t>
      </w:r>
      <w:r w:rsidR="00885DFC" w:rsidRPr="005072DF">
        <w:rPr>
          <w:rFonts w:ascii="Calibri" w:hAnsi="Calibri"/>
          <w:sz w:val="22"/>
          <w:szCs w:val="22"/>
          <w:lang w:val="sr-Cyrl-CS"/>
        </w:rPr>
        <w:t>Ребаланс</w:t>
      </w:r>
      <w:r w:rsidR="00885DFC" w:rsidRPr="005072DF">
        <w:rPr>
          <w:rFonts w:ascii="Calibri" w:hAnsi="Calibri"/>
          <w:sz w:val="22"/>
          <w:szCs w:val="22"/>
        </w:rPr>
        <w:t>o</w:t>
      </w:r>
      <w:r w:rsidR="00885DFC" w:rsidRPr="005072DF">
        <w:rPr>
          <w:rFonts w:ascii="Calibri" w:hAnsi="Calibri"/>
          <w:sz w:val="22"/>
          <w:szCs w:val="22"/>
          <w:lang w:val="ru-RU"/>
        </w:rPr>
        <w:t>м</w:t>
      </w:r>
      <w:r w:rsidR="00885DFC" w:rsidRPr="005072DF">
        <w:rPr>
          <w:rFonts w:ascii="Calibri" w:hAnsi="Calibri"/>
          <w:sz w:val="22"/>
          <w:szCs w:val="22"/>
          <w:lang w:val="sr-Cyrl-CS"/>
        </w:rPr>
        <w:t xml:space="preserve"> </w:t>
      </w:r>
      <w:r w:rsidR="004C1EC8">
        <w:rPr>
          <w:rFonts w:ascii="Calibri" w:hAnsi="Calibri"/>
          <w:sz w:val="22"/>
          <w:szCs w:val="22"/>
          <w:lang w:val="sr-Cyrl-CS"/>
        </w:rPr>
        <w:t>П</w:t>
      </w:r>
      <w:r w:rsidR="00885DFC" w:rsidRPr="005072DF">
        <w:rPr>
          <w:rFonts w:ascii="Calibri" w:hAnsi="Calibri"/>
          <w:sz w:val="22"/>
          <w:szCs w:val="22"/>
          <w:lang w:val="sr-Cyrl-CS"/>
        </w:rPr>
        <w:t>лана рада и пословања за 202</w:t>
      </w:r>
      <w:r w:rsidR="005072DF" w:rsidRPr="005072DF">
        <w:rPr>
          <w:rFonts w:ascii="Calibri" w:hAnsi="Calibri"/>
          <w:sz w:val="22"/>
          <w:szCs w:val="22"/>
          <w:lang w:val="sr-Cyrl-CS"/>
        </w:rPr>
        <w:t>3</w:t>
      </w:r>
      <w:r w:rsidR="00885DFC" w:rsidRPr="005072DF">
        <w:rPr>
          <w:rFonts w:ascii="Calibri" w:hAnsi="Calibri"/>
          <w:sz w:val="22"/>
          <w:szCs w:val="22"/>
          <w:lang w:val="sr-Cyrl-CS"/>
        </w:rPr>
        <w:t xml:space="preserve">. годину, укупни расходи планирани су у износу од </w:t>
      </w:r>
      <w:r w:rsidR="005072DF" w:rsidRPr="005072DF">
        <w:rPr>
          <w:rFonts w:ascii="Calibri" w:hAnsi="Calibri"/>
          <w:sz w:val="22"/>
          <w:szCs w:val="22"/>
          <w:lang w:val="sr-Cyrl-CS"/>
        </w:rPr>
        <w:t>87</w:t>
      </w:r>
      <w:r w:rsidR="00DF173D" w:rsidRPr="005072DF">
        <w:rPr>
          <w:rFonts w:ascii="Calibri" w:hAnsi="Calibri"/>
          <w:sz w:val="22"/>
          <w:szCs w:val="22"/>
          <w:lang w:val="sr-Cyrl-CS"/>
        </w:rPr>
        <w:t>.</w:t>
      </w:r>
      <w:r w:rsidR="005072DF" w:rsidRPr="005072DF">
        <w:rPr>
          <w:rFonts w:ascii="Calibri" w:hAnsi="Calibri"/>
          <w:sz w:val="22"/>
          <w:szCs w:val="22"/>
          <w:lang w:val="sr-Cyrl-CS"/>
        </w:rPr>
        <w:t>789</w:t>
      </w:r>
      <w:r w:rsidR="00DF173D" w:rsidRPr="005072DF">
        <w:rPr>
          <w:rFonts w:ascii="Calibri" w:hAnsi="Calibri"/>
          <w:sz w:val="22"/>
          <w:szCs w:val="22"/>
          <w:lang w:val="sr-Cyrl-CS"/>
        </w:rPr>
        <w:t>.</w:t>
      </w:r>
      <w:r w:rsidR="005072DF" w:rsidRPr="005072DF">
        <w:rPr>
          <w:rFonts w:ascii="Calibri" w:hAnsi="Calibri"/>
          <w:sz w:val="22"/>
          <w:szCs w:val="22"/>
          <w:lang w:val="sr-Cyrl-CS"/>
        </w:rPr>
        <w:t>154</w:t>
      </w:r>
      <w:r w:rsidR="00885DFC" w:rsidRPr="005072DF">
        <w:rPr>
          <w:rFonts w:ascii="Calibri" w:hAnsi="Calibri"/>
          <w:sz w:val="22"/>
          <w:szCs w:val="22"/>
          <w:lang w:val="ru-RU"/>
        </w:rPr>
        <w:t xml:space="preserve"> </w:t>
      </w:r>
      <w:r w:rsidR="00885DFC" w:rsidRPr="005072DF">
        <w:rPr>
          <w:rFonts w:ascii="Calibri" w:hAnsi="Calibri"/>
          <w:sz w:val="22"/>
          <w:szCs w:val="22"/>
          <w:lang w:val="sr-Cyrl-CS"/>
        </w:rPr>
        <w:t>КМ, што је за</w:t>
      </w:r>
      <w:r w:rsidR="00885DFC" w:rsidRPr="005072DF">
        <w:rPr>
          <w:rFonts w:ascii="Calibri" w:hAnsi="Calibri"/>
          <w:sz w:val="22"/>
          <w:szCs w:val="22"/>
          <w:lang w:val="ru-RU"/>
        </w:rPr>
        <w:t xml:space="preserve"> </w:t>
      </w:r>
      <w:r w:rsidR="005072DF" w:rsidRPr="005072DF">
        <w:rPr>
          <w:rFonts w:ascii="Calibri" w:hAnsi="Calibri"/>
          <w:sz w:val="22"/>
          <w:szCs w:val="22"/>
          <w:lang w:val="ru-RU"/>
        </w:rPr>
        <w:t>8.089.592 КМ или за 10</w:t>
      </w:r>
      <w:r w:rsidR="00885DFC" w:rsidRPr="005072DF">
        <w:rPr>
          <w:rFonts w:ascii="Calibri" w:hAnsi="Calibri"/>
          <w:sz w:val="22"/>
          <w:szCs w:val="22"/>
          <w:lang w:val="sr-Cyrl-CS"/>
        </w:rPr>
        <w:t>% више у односу на План</w:t>
      </w:r>
      <w:r w:rsidR="002A538C" w:rsidRPr="005072DF">
        <w:rPr>
          <w:rFonts w:ascii="Calibri" w:hAnsi="Calibri"/>
          <w:sz w:val="22"/>
          <w:szCs w:val="22"/>
          <w:lang w:val="sr-Cyrl-CS"/>
        </w:rPr>
        <w:t xml:space="preserve"> рада и</w:t>
      </w:r>
      <w:r w:rsidR="00885DFC" w:rsidRPr="005072DF">
        <w:rPr>
          <w:rFonts w:ascii="Calibri" w:hAnsi="Calibri"/>
          <w:sz w:val="22"/>
          <w:szCs w:val="22"/>
          <w:lang w:val="sr-Cyrl-CS"/>
        </w:rPr>
        <w:t xml:space="preserve"> пословања за 202</w:t>
      </w:r>
      <w:r w:rsidR="005072DF" w:rsidRPr="005072DF">
        <w:rPr>
          <w:rFonts w:ascii="Calibri" w:hAnsi="Calibri"/>
          <w:sz w:val="22"/>
          <w:szCs w:val="22"/>
          <w:lang w:val="sr-Cyrl-CS"/>
        </w:rPr>
        <w:t>3</w:t>
      </w:r>
      <w:r w:rsidR="00885DFC" w:rsidRPr="005072DF">
        <w:rPr>
          <w:rFonts w:ascii="Calibri" w:hAnsi="Calibri"/>
          <w:sz w:val="22"/>
          <w:szCs w:val="22"/>
          <w:lang w:val="sr-Cyrl-CS"/>
        </w:rPr>
        <w:t xml:space="preserve">. годину. </w:t>
      </w:r>
      <w:r w:rsidR="005072DF">
        <w:rPr>
          <w:rFonts w:ascii="Calibri" w:hAnsi="Calibri" w:cs="Calibri"/>
          <w:sz w:val="22"/>
          <w:szCs w:val="22"/>
          <w:lang w:val="sr-Cyrl-CS"/>
        </w:rPr>
        <w:t xml:space="preserve">На раст </w:t>
      </w:r>
      <w:r w:rsidR="00710D5E">
        <w:rPr>
          <w:rFonts w:ascii="Calibri" w:hAnsi="Calibri" w:cs="Calibri"/>
          <w:sz w:val="22"/>
          <w:szCs w:val="22"/>
          <w:lang w:val="sr-Cyrl-CS"/>
        </w:rPr>
        <w:t xml:space="preserve">расхода у </w:t>
      </w:r>
      <w:r w:rsidR="005072DF">
        <w:rPr>
          <w:rFonts w:ascii="Calibri" w:hAnsi="Calibri" w:cs="Calibri"/>
          <w:sz w:val="22"/>
          <w:szCs w:val="22"/>
          <w:lang w:val="sr-Cyrl-CS"/>
        </w:rPr>
        <w:t>Ребаланс</w:t>
      </w:r>
      <w:r w:rsidR="00710D5E">
        <w:rPr>
          <w:rFonts w:ascii="Calibri" w:hAnsi="Calibri" w:cs="Calibri"/>
          <w:sz w:val="22"/>
          <w:szCs w:val="22"/>
          <w:lang w:val="sr-Cyrl-CS"/>
        </w:rPr>
        <w:t>у</w:t>
      </w:r>
      <w:r w:rsidR="005072DF">
        <w:rPr>
          <w:rFonts w:ascii="Calibri" w:hAnsi="Calibri" w:cs="Calibri"/>
          <w:sz w:val="22"/>
          <w:szCs w:val="22"/>
          <w:lang w:val="sr-Cyrl-CS"/>
        </w:rPr>
        <w:t xml:space="preserve"> </w:t>
      </w:r>
      <w:r w:rsidR="004C1EC8">
        <w:rPr>
          <w:rFonts w:ascii="Calibri" w:hAnsi="Calibri" w:cs="Calibri"/>
          <w:sz w:val="22"/>
          <w:szCs w:val="22"/>
          <w:lang w:val="sr-Cyrl-CS"/>
        </w:rPr>
        <w:t>П</w:t>
      </w:r>
      <w:r w:rsidR="005072DF">
        <w:rPr>
          <w:rFonts w:ascii="Calibri" w:hAnsi="Calibri" w:cs="Calibri"/>
          <w:sz w:val="22"/>
          <w:szCs w:val="22"/>
          <w:lang w:val="sr-Cyrl-CS"/>
        </w:rPr>
        <w:t>лана</w:t>
      </w:r>
      <w:r w:rsidR="00710D5E">
        <w:rPr>
          <w:rFonts w:ascii="Calibri" w:hAnsi="Calibri" w:cs="Calibri"/>
          <w:sz w:val="22"/>
          <w:szCs w:val="22"/>
          <w:lang w:val="sr-Cyrl-CS"/>
        </w:rPr>
        <w:t xml:space="preserve"> рада и пословања претежно је</w:t>
      </w:r>
      <w:r w:rsidR="005072DF">
        <w:rPr>
          <w:rFonts w:ascii="Calibri" w:hAnsi="Calibri" w:cs="Calibri"/>
          <w:sz w:val="22"/>
          <w:szCs w:val="22"/>
          <w:lang w:val="sr-Cyrl-CS"/>
        </w:rPr>
        <w:t xml:space="preserve"> утицало повећање плате у јулу мјесецу за 50 КМ у нето износу</w:t>
      </w:r>
      <w:r w:rsidR="004C1EC8">
        <w:rPr>
          <w:rFonts w:ascii="Calibri" w:hAnsi="Calibri" w:cs="Calibri"/>
          <w:sz w:val="22"/>
          <w:szCs w:val="22"/>
          <w:lang w:val="sr-Cyrl-CS"/>
        </w:rPr>
        <w:t>,</w:t>
      </w:r>
      <w:r w:rsidR="005072DF">
        <w:rPr>
          <w:rFonts w:ascii="Calibri" w:hAnsi="Calibri" w:cs="Calibri"/>
          <w:sz w:val="22"/>
          <w:szCs w:val="22"/>
          <w:lang w:val="sr-Cyrl-CS"/>
        </w:rPr>
        <w:t xml:space="preserve"> за све </w:t>
      </w:r>
      <w:r w:rsidR="005072DF" w:rsidRPr="005072DF">
        <w:rPr>
          <w:rFonts w:ascii="Calibri" w:hAnsi="Calibri" w:cs="Calibri"/>
          <w:sz w:val="22"/>
          <w:szCs w:val="22"/>
          <w:lang w:val="sr-Cyrl-CS"/>
        </w:rPr>
        <w:t>запослене у Предузећу.</w:t>
      </w:r>
    </w:p>
    <w:p w14:paraId="6B4E55E2" w14:textId="77777777" w:rsidR="008D23EF" w:rsidRPr="00095CE9" w:rsidRDefault="008D23EF" w:rsidP="00B97D54">
      <w:pPr>
        <w:ind w:firstLine="360"/>
        <w:jc w:val="both"/>
        <w:rPr>
          <w:rFonts w:ascii="Calibri" w:hAnsi="Calibri"/>
          <w:sz w:val="14"/>
          <w:szCs w:val="14"/>
          <w:lang w:val="sr-Cyrl-CS"/>
        </w:rPr>
      </w:pPr>
    </w:p>
    <w:p w14:paraId="23E25EA2" w14:textId="7932EB0F" w:rsidR="005072DF" w:rsidRPr="005072DF" w:rsidRDefault="005072DF" w:rsidP="005072DF">
      <w:pPr>
        <w:ind w:firstLine="360"/>
        <w:jc w:val="both"/>
        <w:rPr>
          <w:rFonts w:ascii="Calibri" w:hAnsi="Calibri"/>
          <w:b/>
          <w:sz w:val="22"/>
          <w:szCs w:val="22"/>
          <w:lang w:val="sr-Cyrl-CS"/>
        </w:rPr>
      </w:pPr>
      <w:r w:rsidRPr="005072DF">
        <w:rPr>
          <w:rFonts w:ascii="Calibri" w:hAnsi="Calibri"/>
          <w:b/>
          <w:sz w:val="22"/>
          <w:szCs w:val="22"/>
          <w:lang w:val="sr-Cyrl-CS"/>
        </w:rPr>
        <w:t xml:space="preserve">Ребалансом </w:t>
      </w:r>
      <w:r w:rsidR="004C1EC8">
        <w:rPr>
          <w:rFonts w:ascii="Calibri" w:hAnsi="Calibri"/>
          <w:b/>
          <w:sz w:val="22"/>
          <w:szCs w:val="22"/>
          <w:lang w:val="sr-Cyrl-CS"/>
        </w:rPr>
        <w:t>П</w:t>
      </w:r>
      <w:r w:rsidRPr="005072DF">
        <w:rPr>
          <w:rFonts w:ascii="Calibri" w:hAnsi="Calibri"/>
          <w:b/>
          <w:sz w:val="22"/>
          <w:szCs w:val="22"/>
          <w:lang w:val="sr-Cyrl-CS"/>
        </w:rPr>
        <w:t>лана рада и пословања за 2023. годину нето добит износи 1.841</w:t>
      </w:r>
      <w:r w:rsidRPr="005072DF">
        <w:rPr>
          <w:rFonts w:ascii="Calibri" w:hAnsi="Calibri"/>
          <w:b/>
          <w:sz w:val="22"/>
          <w:szCs w:val="22"/>
          <w:lang w:val="sr-Cyrl-BA"/>
        </w:rPr>
        <w:t>.786</w:t>
      </w:r>
      <w:r w:rsidRPr="005072DF">
        <w:rPr>
          <w:rFonts w:ascii="Calibri" w:hAnsi="Calibri"/>
          <w:b/>
          <w:sz w:val="22"/>
          <w:szCs w:val="22"/>
          <w:lang w:val="sr-Cyrl-CS"/>
        </w:rPr>
        <w:t xml:space="preserve"> КМ. Остала добит утврђена директно у капиталу по основу смањења ревалоризационих резерви на сталним средствима планирана је у износу од 518.454 КМ, тако да планирана укупна добит </w:t>
      </w:r>
      <w:r w:rsidR="004C1EC8">
        <w:rPr>
          <w:rFonts w:ascii="Calibri" w:hAnsi="Calibri"/>
          <w:b/>
          <w:sz w:val="22"/>
          <w:szCs w:val="22"/>
          <w:lang w:val="sr-Cyrl-CS"/>
        </w:rPr>
        <w:t>Р</w:t>
      </w:r>
      <w:r w:rsidRPr="005072DF">
        <w:rPr>
          <w:rFonts w:ascii="Calibri" w:hAnsi="Calibri"/>
          <w:b/>
          <w:sz w:val="22"/>
          <w:szCs w:val="22"/>
          <w:lang w:val="sr-Cyrl-CS"/>
        </w:rPr>
        <w:t xml:space="preserve">ебалансом </w:t>
      </w:r>
      <w:r w:rsidR="004C1EC8">
        <w:rPr>
          <w:rFonts w:ascii="Calibri" w:hAnsi="Calibri"/>
          <w:b/>
          <w:sz w:val="22"/>
          <w:szCs w:val="22"/>
          <w:lang w:val="sr-Cyrl-CS"/>
        </w:rPr>
        <w:t>П</w:t>
      </w:r>
      <w:r w:rsidRPr="005072DF">
        <w:rPr>
          <w:rFonts w:ascii="Calibri" w:hAnsi="Calibri"/>
          <w:b/>
          <w:sz w:val="22"/>
          <w:szCs w:val="22"/>
          <w:lang w:val="sr-Cyrl-CS"/>
        </w:rPr>
        <w:t xml:space="preserve">лана за 2023. годину износи 2.360.240 КМ. </w:t>
      </w:r>
    </w:p>
    <w:p w14:paraId="7063445C" w14:textId="77777777" w:rsidR="000211F0" w:rsidRPr="00095CE9" w:rsidRDefault="000211F0" w:rsidP="00651694">
      <w:pPr>
        <w:ind w:firstLine="360"/>
        <w:jc w:val="both"/>
        <w:rPr>
          <w:rFonts w:ascii="Calibri" w:hAnsi="Calibri" w:cs="Calibri"/>
          <w:b/>
          <w:sz w:val="14"/>
          <w:szCs w:val="14"/>
          <w:lang w:val="sr-Cyrl-CS"/>
        </w:rPr>
      </w:pPr>
    </w:p>
    <w:p w14:paraId="2B426892" w14:textId="7270B1C3" w:rsidR="00AE7555" w:rsidRPr="005072DF" w:rsidRDefault="001A6BA4" w:rsidP="000211F0">
      <w:pPr>
        <w:ind w:firstLine="360"/>
        <w:jc w:val="both"/>
        <w:rPr>
          <w:rFonts w:ascii="Calibri" w:hAnsi="Calibri" w:cs="Calibri"/>
          <w:sz w:val="22"/>
          <w:szCs w:val="22"/>
          <w:lang w:val="sr-Cyrl-BA"/>
        </w:rPr>
      </w:pPr>
      <w:r w:rsidRPr="005072DF">
        <w:rPr>
          <w:rFonts w:ascii="Calibri" w:hAnsi="Calibri" w:cs="Calibri"/>
          <w:b/>
          <w:sz w:val="22"/>
          <w:szCs w:val="22"/>
          <w:lang w:val="ru-RU"/>
        </w:rPr>
        <w:t>С</w:t>
      </w:r>
      <w:r w:rsidR="000B0898" w:rsidRPr="005072DF">
        <w:rPr>
          <w:rFonts w:ascii="Calibri" w:hAnsi="Calibri" w:cs="Calibri"/>
          <w:b/>
          <w:sz w:val="22"/>
          <w:szCs w:val="22"/>
          <w:lang w:val="ru-RU"/>
        </w:rPr>
        <w:t xml:space="preserve">тална </w:t>
      </w:r>
      <w:r w:rsidR="003D27E9" w:rsidRPr="005072DF">
        <w:rPr>
          <w:rFonts w:ascii="Calibri" w:hAnsi="Calibri" w:cs="Calibri"/>
          <w:b/>
          <w:sz w:val="22"/>
          <w:szCs w:val="22"/>
          <w:lang w:val="bs-Cyrl-BA"/>
        </w:rPr>
        <w:t>средства П</w:t>
      </w:r>
      <w:r w:rsidR="000B0898" w:rsidRPr="005072DF">
        <w:rPr>
          <w:rFonts w:ascii="Calibri" w:hAnsi="Calibri" w:cs="Calibri"/>
          <w:b/>
          <w:sz w:val="22"/>
          <w:szCs w:val="22"/>
          <w:lang w:val="ru-RU"/>
        </w:rPr>
        <w:t xml:space="preserve">редузећа </w:t>
      </w:r>
      <w:r w:rsidR="000211F0" w:rsidRPr="005072DF">
        <w:rPr>
          <w:rFonts w:ascii="Calibri" w:hAnsi="Calibri"/>
          <w:sz w:val="22"/>
          <w:szCs w:val="22"/>
          <w:lang w:val="sr-Cyrl-CS"/>
        </w:rPr>
        <w:t>планирана су да на дан 31.12.</w:t>
      </w:r>
      <w:r w:rsidR="007C684B" w:rsidRPr="005072DF">
        <w:rPr>
          <w:rFonts w:ascii="Calibri" w:hAnsi="Calibri"/>
          <w:sz w:val="22"/>
          <w:szCs w:val="22"/>
          <w:lang w:val="sr-Cyrl-CS"/>
        </w:rPr>
        <w:t>202</w:t>
      </w:r>
      <w:r w:rsidR="005072DF" w:rsidRPr="005072DF">
        <w:rPr>
          <w:rFonts w:ascii="Calibri" w:hAnsi="Calibri"/>
          <w:sz w:val="22"/>
          <w:szCs w:val="22"/>
          <w:lang w:val="sr-Cyrl-CS"/>
        </w:rPr>
        <w:t>3</w:t>
      </w:r>
      <w:r w:rsidR="000211F0" w:rsidRPr="005072DF">
        <w:rPr>
          <w:rFonts w:ascii="Calibri" w:hAnsi="Calibri"/>
          <w:sz w:val="22"/>
          <w:szCs w:val="22"/>
          <w:lang w:val="sr-Cyrl-CS"/>
        </w:rPr>
        <w:t>. године</w:t>
      </w:r>
      <w:r w:rsidRPr="005072DF">
        <w:rPr>
          <w:rFonts w:ascii="Calibri" w:hAnsi="Calibri"/>
          <w:sz w:val="22"/>
          <w:szCs w:val="22"/>
          <w:lang w:val="sr-Cyrl-CS"/>
        </w:rPr>
        <w:t xml:space="preserve"> </w:t>
      </w:r>
      <w:r w:rsidR="005072DF" w:rsidRPr="005072DF">
        <w:rPr>
          <w:rFonts w:ascii="Calibri" w:hAnsi="Calibri"/>
          <w:sz w:val="22"/>
          <w:szCs w:val="22"/>
          <w:lang w:val="sr-Cyrl-CS"/>
        </w:rPr>
        <w:t xml:space="preserve">у </w:t>
      </w:r>
      <w:r w:rsidRPr="005072DF">
        <w:rPr>
          <w:rFonts w:ascii="Calibri" w:hAnsi="Calibri"/>
          <w:sz w:val="22"/>
          <w:szCs w:val="22"/>
          <w:lang w:val="sr-Cyrl-CS"/>
        </w:rPr>
        <w:t>износ</w:t>
      </w:r>
      <w:r w:rsidR="005072DF" w:rsidRPr="005072DF">
        <w:rPr>
          <w:rFonts w:ascii="Calibri" w:hAnsi="Calibri"/>
          <w:sz w:val="22"/>
          <w:szCs w:val="22"/>
          <w:lang w:val="sr-Cyrl-CS"/>
        </w:rPr>
        <w:t>у</w:t>
      </w:r>
      <w:r w:rsidRPr="005072DF">
        <w:rPr>
          <w:rFonts w:ascii="Calibri" w:hAnsi="Calibri"/>
          <w:sz w:val="22"/>
          <w:szCs w:val="22"/>
          <w:lang w:val="sr-Cyrl-CS"/>
        </w:rPr>
        <w:t xml:space="preserve"> </w:t>
      </w:r>
      <w:r w:rsidR="005072DF" w:rsidRPr="005072DF">
        <w:rPr>
          <w:rFonts w:ascii="Calibri" w:hAnsi="Calibri"/>
          <w:sz w:val="22"/>
          <w:szCs w:val="22"/>
          <w:lang w:val="sr-Cyrl-CS"/>
        </w:rPr>
        <w:t>75</w:t>
      </w:r>
      <w:r w:rsidR="00DF173D" w:rsidRPr="005072DF">
        <w:rPr>
          <w:rFonts w:ascii="Calibri" w:hAnsi="Calibri"/>
          <w:sz w:val="22"/>
          <w:szCs w:val="22"/>
          <w:lang w:val="sr-Cyrl-CS"/>
        </w:rPr>
        <w:t>.</w:t>
      </w:r>
      <w:r w:rsidR="005072DF" w:rsidRPr="005072DF">
        <w:rPr>
          <w:rFonts w:ascii="Calibri" w:hAnsi="Calibri"/>
          <w:sz w:val="22"/>
          <w:szCs w:val="22"/>
          <w:lang w:val="sr-Cyrl-CS"/>
        </w:rPr>
        <w:t>388</w:t>
      </w:r>
      <w:r w:rsidR="00DF173D" w:rsidRPr="005072DF">
        <w:rPr>
          <w:rFonts w:ascii="Calibri" w:hAnsi="Calibri"/>
          <w:sz w:val="22"/>
          <w:szCs w:val="22"/>
          <w:lang w:val="sr-Cyrl-CS"/>
        </w:rPr>
        <w:t>.</w:t>
      </w:r>
      <w:r w:rsidR="005072DF" w:rsidRPr="005072DF">
        <w:rPr>
          <w:rFonts w:ascii="Calibri" w:hAnsi="Calibri"/>
          <w:sz w:val="22"/>
          <w:szCs w:val="22"/>
          <w:lang w:val="sr-Cyrl-CS"/>
        </w:rPr>
        <w:t>160</w:t>
      </w:r>
      <w:r w:rsidR="00DF173D" w:rsidRPr="005072DF">
        <w:rPr>
          <w:rFonts w:ascii="Calibri" w:hAnsi="Calibri"/>
          <w:sz w:val="22"/>
          <w:szCs w:val="22"/>
          <w:lang w:val="sr-Cyrl-CS"/>
        </w:rPr>
        <w:t xml:space="preserve"> </w:t>
      </w:r>
      <w:r w:rsidRPr="005072DF">
        <w:rPr>
          <w:rFonts w:ascii="Calibri" w:hAnsi="Calibri"/>
          <w:sz w:val="22"/>
          <w:szCs w:val="22"/>
          <w:lang w:val="sr-Cyrl-CS"/>
        </w:rPr>
        <w:t xml:space="preserve"> КМ.</w:t>
      </w:r>
      <w:r w:rsidR="000B0898" w:rsidRPr="005072DF">
        <w:rPr>
          <w:rFonts w:ascii="Calibri" w:hAnsi="Calibri"/>
          <w:sz w:val="22"/>
          <w:szCs w:val="22"/>
          <w:lang w:val="sr-Cyrl-CS"/>
        </w:rPr>
        <w:t xml:space="preserve"> </w:t>
      </w:r>
      <w:r w:rsidR="007C684B" w:rsidRPr="005072DF">
        <w:rPr>
          <w:rFonts w:ascii="Calibri" w:hAnsi="Calibri"/>
          <w:sz w:val="22"/>
          <w:szCs w:val="22"/>
          <w:lang w:val="sr-Cyrl-CS"/>
        </w:rPr>
        <w:t xml:space="preserve">Ребалансом </w:t>
      </w:r>
      <w:r w:rsidR="00476451">
        <w:rPr>
          <w:rFonts w:ascii="Calibri" w:hAnsi="Calibri"/>
          <w:sz w:val="22"/>
          <w:szCs w:val="22"/>
          <w:lang w:val="sr-Cyrl-CS"/>
        </w:rPr>
        <w:t>П</w:t>
      </w:r>
      <w:r w:rsidR="007C684B" w:rsidRPr="005072DF">
        <w:rPr>
          <w:rFonts w:ascii="Calibri" w:hAnsi="Calibri"/>
          <w:sz w:val="22"/>
          <w:szCs w:val="22"/>
          <w:lang w:val="sr-Cyrl-CS"/>
        </w:rPr>
        <w:t xml:space="preserve">лана за </w:t>
      </w:r>
      <w:r w:rsidR="00807030" w:rsidRPr="005072DF">
        <w:rPr>
          <w:rFonts w:ascii="Calibri" w:hAnsi="Calibri"/>
          <w:sz w:val="22"/>
          <w:szCs w:val="22"/>
          <w:lang w:val="sr-Cyrl-CS"/>
        </w:rPr>
        <w:t>202</w:t>
      </w:r>
      <w:r w:rsidR="005072DF" w:rsidRPr="005072DF">
        <w:rPr>
          <w:rFonts w:ascii="Calibri" w:hAnsi="Calibri"/>
          <w:sz w:val="22"/>
          <w:szCs w:val="22"/>
          <w:lang w:val="sr-Cyrl-CS"/>
        </w:rPr>
        <w:t>3</w:t>
      </w:r>
      <w:r w:rsidR="00807030" w:rsidRPr="005072DF">
        <w:rPr>
          <w:rFonts w:ascii="Calibri" w:hAnsi="Calibri"/>
          <w:sz w:val="22"/>
          <w:szCs w:val="22"/>
          <w:lang w:val="sr-Cyrl-CS"/>
        </w:rPr>
        <w:t xml:space="preserve">. годину стална средства </w:t>
      </w:r>
      <w:r w:rsidR="000211F0" w:rsidRPr="005072DF">
        <w:rPr>
          <w:rFonts w:ascii="Calibri" w:hAnsi="Calibri"/>
          <w:sz w:val="22"/>
          <w:szCs w:val="22"/>
          <w:lang w:val="sr-Cyrl-CS"/>
        </w:rPr>
        <w:t>на дан 31.12.202</w:t>
      </w:r>
      <w:r w:rsidR="005072DF" w:rsidRPr="005072DF">
        <w:rPr>
          <w:rFonts w:ascii="Calibri" w:hAnsi="Calibri"/>
          <w:sz w:val="22"/>
          <w:szCs w:val="22"/>
          <w:lang w:val="sr-Cyrl-CS"/>
        </w:rPr>
        <w:t>3</w:t>
      </w:r>
      <w:r w:rsidR="000211F0" w:rsidRPr="005072DF">
        <w:rPr>
          <w:rFonts w:ascii="Calibri" w:hAnsi="Calibri"/>
          <w:sz w:val="22"/>
          <w:szCs w:val="22"/>
          <w:lang w:val="sr-Cyrl-CS"/>
        </w:rPr>
        <w:t xml:space="preserve">. године </w:t>
      </w:r>
      <w:r w:rsidR="00807030" w:rsidRPr="005072DF">
        <w:rPr>
          <w:rFonts w:ascii="Calibri" w:hAnsi="Calibri"/>
          <w:sz w:val="22"/>
          <w:szCs w:val="22"/>
          <w:lang w:val="sr-Cyrl-CS"/>
        </w:rPr>
        <w:t xml:space="preserve">планирају се </w:t>
      </w:r>
      <w:r w:rsidR="007C684B" w:rsidRPr="005072DF">
        <w:rPr>
          <w:rFonts w:ascii="Calibri" w:hAnsi="Calibri"/>
          <w:sz w:val="22"/>
          <w:szCs w:val="22"/>
          <w:lang w:val="sr-Cyrl-CS"/>
        </w:rPr>
        <w:t xml:space="preserve">у вриједности </w:t>
      </w:r>
      <w:r w:rsidR="00E77F84" w:rsidRPr="005072DF">
        <w:rPr>
          <w:rFonts w:ascii="Calibri" w:hAnsi="Calibri"/>
          <w:sz w:val="22"/>
          <w:szCs w:val="22"/>
          <w:lang w:val="sr-Cyrl-CS"/>
        </w:rPr>
        <w:t xml:space="preserve">од </w:t>
      </w:r>
      <w:r w:rsidR="005072DF" w:rsidRPr="005072DF">
        <w:rPr>
          <w:rFonts w:ascii="Calibri" w:hAnsi="Calibri"/>
          <w:sz w:val="22"/>
          <w:szCs w:val="22"/>
          <w:lang w:val="sr-Cyrl-CS"/>
        </w:rPr>
        <w:t>77</w:t>
      </w:r>
      <w:r w:rsidR="00DF173D" w:rsidRPr="005072DF">
        <w:rPr>
          <w:rFonts w:ascii="Calibri" w:hAnsi="Calibri"/>
          <w:sz w:val="22"/>
          <w:szCs w:val="22"/>
          <w:lang w:val="sr-Cyrl-CS"/>
        </w:rPr>
        <w:t>.</w:t>
      </w:r>
      <w:r w:rsidR="005072DF" w:rsidRPr="005072DF">
        <w:rPr>
          <w:rFonts w:ascii="Calibri" w:hAnsi="Calibri"/>
          <w:sz w:val="22"/>
          <w:szCs w:val="22"/>
          <w:lang w:val="sr-Cyrl-CS"/>
        </w:rPr>
        <w:t>275</w:t>
      </w:r>
      <w:r w:rsidR="00DF173D" w:rsidRPr="005072DF">
        <w:rPr>
          <w:rFonts w:ascii="Calibri" w:hAnsi="Calibri"/>
          <w:sz w:val="22"/>
          <w:szCs w:val="22"/>
          <w:lang w:val="sr-Cyrl-CS"/>
        </w:rPr>
        <w:t>.</w:t>
      </w:r>
      <w:r w:rsidR="005072DF" w:rsidRPr="005072DF">
        <w:rPr>
          <w:rFonts w:ascii="Calibri" w:hAnsi="Calibri"/>
          <w:sz w:val="22"/>
          <w:szCs w:val="22"/>
          <w:lang w:val="sr-Cyrl-CS"/>
        </w:rPr>
        <w:t>891</w:t>
      </w:r>
      <w:r w:rsidR="000211F0" w:rsidRPr="005072DF">
        <w:rPr>
          <w:rFonts w:ascii="Calibri" w:hAnsi="Calibri"/>
          <w:sz w:val="22"/>
          <w:szCs w:val="22"/>
          <w:lang w:val="sr-Cyrl-CS"/>
        </w:rPr>
        <w:t xml:space="preserve"> КМ (</w:t>
      </w:r>
      <w:r w:rsidR="000211F0" w:rsidRPr="005072DF">
        <w:rPr>
          <w:rFonts w:ascii="Calibri" w:hAnsi="Calibri" w:cs="Calibri"/>
          <w:sz w:val="22"/>
          <w:szCs w:val="22"/>
          <w:lang w:val="ru-RU"/>
        </w:rPr>
        <w:t xml:space="preserve">на дан </w:t>
      </w:r>
      <w:r w:rsidR="000211F0" w:rsidRPr="005072DF">
        <w:rPr>
          <w:rFonts w:ascii="Calibri" w:hAnsi="Calibri" w:cs="Calibri"/>
          <w:sz w:val="22"/>
          <w:szCs w:val="22"/>
          <w:lang w:val="sr-Cyrl-CS"/>
        </w:rPr>
        <w:t>30.06.202</w:t>
      </w:r>
      <w:r w:rsidR="005072DF" w:rsidRPr="005072DF">
        <w:rPr>
          <w:rFonts w:ascii="Calibri" w:hAnsi="Calibri" w:cs="Calibri"/>
          <w:sz w:val="22"/>
          <w:szCs w:val="22"/>
          <w:lang w:val="sr-Cyrl-CS"/>
        </w:rPr>
        <w:t>3</w:t>
      </w:r>
      <w:r w:rsidR="000211F0" w:rsidRPr="005072DF">
        <w:rPr>
          <w:rFonts w:ascii="Calibri" w:hAnsi="Calibri" w:cs="Calibri"/>
          <w:sz w:val="22"/>
          <w:szCs w:val="22"/>
          <w:lang w:val="ru-RU"/>
        </w:rPr>
        <w:t>. године износ</w:t>
      </w:r>
      <w:r w:rsidR="000211F0" w:rsidRPr="005072DF">
        <w:rPr>
          <w:rFonts w:ascii="Calibri" w:hAnsi="Calibri" w:cs="Calibri"/>
          <w:sz w:val="22"/>
          <w:szCs w:val="22"/>
          <w:lang w:val="bs-Cyrl-BA"/>
        </w:rPr>
        <w:t>е</w:t>
      </w:r>
      <w:r w:rsidR="000211F0" w:rsidRPr="005072DF">
        <w:rPr>
          <w:rFonts w:ascii="Calibri" w:hAnsi="Calibri" w:cs="Calibri"/>
          <w:sz w:val="22"/>
          <w:szCs w:val="22"/>
          <w:lang w:val="ru-RU"/>
        </w:rPr>
        <w:t xml:space="preserve"> </w:t>
      </w:r>
      <w:r w:rsidR="005072DF" w:rsidRPr="005072DF">
        <w:rPr>
          <w:rFonts w:ascii="Calibri" w:hAnsi="Calibri" w:cs="Calibri"/>
          <w:sz w:val="22"/>
          <w:szCs w:val="22"/>
          <w:lang w:val="sr-Cyrl-CS"/>
        </w:rPr>
        <w:t>70</w:t>
      </w:r>
      <w:r w:rsidR="000211F0" w:rsidRPr="005072DF">
        <w:rPr>
          <w:rFonts w:ascii="Calibri" w:hAnsi="Calibri" w:cs="Calibri"/>
          <w:sz w:val="22"/>
          <w:szCs w:val="22"/>
          <w:lang w:val="sr-Cyrl-CS"/>
        </w:rPr>
        <w:t>.</w:t>
      </w:r>
      <w:r w:rsidR="005072DF" w:rsidRPr="005072DF">
        <w:rPr>
          <w:rFonts w:ascii="Calibri" w:hAnsi="Calibri" w:cs="Calibri"/>
          <w:sz w:val="22"/>
          <w:szCs w:val="22"/>
          <w:lang w:val="sr-Cyrl-CS"/>
        </w:rPr>
        <w:t>953</w:t>
      </w:r>
      <w:r w:rsidR="000211F0" w:rsidRPr="005072DF">
        <w:rPr>
          <w:rFonts w:ascii="Calibri" w:hAnsi="Calibri" w:cs="Calibri"/>
          <w:sz w:val="22"/>
          <w:szCs w:val="22"/>
          <w:lang w:val="sr-Cyrl-CS"/>
        </w:rPr>
        <w:t>.</w:t>
      </w:r>
      <w:r w:rsidR="005072DF" w:rsidRPr="005072DF">
        <w:rPr>
          <w:rFonts w:ascii="Calibri" w:hAnsi="Calibri" w:cs="Calibri"/>
          <w:sz w:val="22"/>
          <w:szCs w:val="22"/>
          <w:lang w:val="sr-Cyrl-CS"/>
        </w:rPr>
        <w:t>964</w:t>
      </w:r>
      <w:r w:rsidR="000211F0" w:rsidRPr="005072DF">
        <w:rPr>
          <w:rFonts w:ascii="Calibri" w:hAnsi="Calibri" w:cs="Calibri"/>
          <w:sz w:val="22"/>
          <w:szCs w:val="22"/>
          <w:lang w:val="ru-RU"/>
        </w:rPr>
        <w:t xml:space="preserve"> КМ</w:t>
      </w:r>
      <w:r w:rsidR="000211F0" w:rsidRPr="005072DF">
        <w:rPr>
          <w:rFonts w:ascii="Calibri" w:hAnsi="Calibri" w:cs="Calibri"/>
          <w:sz w:val="22"/>
          <w:szCs w:val="22"/>
          <w:lang w:val="sr-Cyrl-BA"/>
        </w:rPr>
        <w:t>).</w:t>
      </w:r>
    </w:p>
    <w:p w14:paraId="2DB2794A" w14:textId="77777777" w:rsidR="000211F0" w:rsidRPr="005072DF" w:rsidRDefault="000211F0" w:rsidP="000211F0">
      <w:pPr>
        <w:ind w:firstLine="360"/>
        <w:jc w:val="both"/>
        <w:rPr>
          <w:rFonts w:ascii="Calibri" w:hAnsi="Calibri" w:cs="Calibri"/>
          <w:b/>
          <w:sz w:val="14"/>
          <w:szCs w:val="14"/>
          <w:lang w:val="sr-Cyrl-CS"/>
        </w:rPr>
      </w:pPr>
    </w:p>
    <w:p w14:paraId="32E3D3F7" w14:textId="5700C867" w:rsidR="00E77F84" w:rsidRPr="005072DF" w:rsidRDefault="00E77F84" w:rsidP="00E77F84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5072DF">
        <w:rPr>
          <w:rFonts w:ascii="Calibri" w:hAnsi="Calibri"/>
          <w:b/>
          <w:sz w:val="22"/>
          <w:szCs w:val="22"/>
          <w:lang w:val="sr-Cyrl-CS"/>
        </w:rPr>
        <w:t xml:space="preserve">Текућа </w:t>
      </w:r>
      <w:r w:rsidR="000211F0" w:rsidRPr="005072DF">
        <w:rPr>
          <w:rFonts w:ascii="Calibri" w:hAnsi="Calibri"/>
          <w:b/>
          <w:sz w:val="22"/>
          <w:szCs w:val="22"/>
          <w:lang w:val="sr-Cyrl-CS"/>
        </w:rPr>
        <w:t>средства</w:t>
      </w:r>
      <w:r w:rsidRPr="005072DF">
        <w:rPr>
          <w:rFonts w:ascii="Calibri" w:hAnsi="Calibri"/>
          <w:b/>
          <w:sz w:val="22"/>
          <w:szCs w:val="22"/>
          <w:lang w:val="sr-Cyrl-CS"/>
        </w:rPr>
        <w:t xml:space="preserve"> Предузећа</w:t>
      </w:r>
      <w:r w:rsidRPr="005072DF">
        <w:rPr>
          <w:rFonts w:ascii="Calibri" w:hAnsi="Calibri"/>
          <w:sz w:val="22"/>
          <w:szCs w:val="22"/>
          <w:lang w:val="sr-Cyrl-CS"/>
        </w:rPr>
        <w:t xml:space="preserve"> </w:t>
      </w:r>
      <w:r w:rsidR="000211F0" w:rsidRPr="005072DF">
        <w:rPr>
          <w:rFonts w:ascii="Calibri" w:hAnsi="Calibri"/>
          <w:sz w:val="22"/>
          <w:szCs w:val="22"/>
          <w:lang w:val="sr-Cyrl-CS"/>
        </w:rPr>
        <w:t>планирана су да на дан 31.12.202</w:t>
      </w:r>
      <w:r w:rsidR="005072DF" w:rsidRPr="005072DF">
        <w:rPr>
          <w:rFonts w:ascii="Calibri" w:hAnsi="Calibri"/>
          <w:sz w:val="22"/>
          <w:szCs w:val="22"/>
          <w:lang w:val="sr-Cyrl-CS"/>
        </w:rPr>
        <w:t>3</w:t>
      </w:r>
      <w:r w:rsidR="000211F0" w:rsidRPr="005072DF">
        <w:rPr>
          <w:rFonts w:ascii="Calibri" w:hAnsi="Calibri"/>
          <w:sz w:val="22"/>
          <w:szCs w:val="22"/>
          <w:lang w:val="sr-Cyrl-CS"/>
        </w:rPr>
        <w:t xml:space="preserve">. године </w:t>
      </w:r>
      <w:r w:rsidRPr="005072DF">
        <w:rPr>
          <w:rFonts w:ascii="Calibri" w:hAnsi="Calibri"/>
          <w:sz w:val="22"/>
          <w:szCs w:val="22"/>
          <w:lang w:val="sr-Cyrl-CS"/>
        </w:rPr>
        <w:t>износ</w:t>
      </w:r>
      <w:r w:rsidR="000211F0" w:rsidRPr="005072DF">
        <w:rPr>
          <w:rFonts w:ascii="Calibri" w:hAnsi="Calibri"/>
          <w:sz w:val="22"/>
          <w:szCs w:val="22"/>
          <w:lang w:val="sr-Cyrl-CS"/>
        </w:rPr>
        <w:t>е</w:t>
      </w:r>
      <w:r w:rsidRPr="005072DF">
        <w:rPr>
          <w:rFonts w:ascii="Calibri" w:hAnsi="Calibri"/>
          <w:sz w:val="22"/>
          <w:szCs w:val="22"/>
          <w:lang w:val="sr-Cyrl-CS"/>
        </w:rPr>
        <w:t xml:space="preserve"> </w:t>
      </w:r>
      <w:r w:rsidR="005072DF" w:rsidRPr="005072DF">
        <w:rPr>
          <w:rFonts w:ascii="Calibri" w:hAnsi="Calibri"/>
          <w:sz w:val="22"/>
          <w:szCs w:val="22"/>
          <w:lang w:val="sr-Cyrl-CS"/>
        </w:rPr>
        <w:t>11</w:t>
      </w:r>
      <w:r w:rsidR="00DF173D" w:rsidRPr="005072DF">
        <w:rPr>
          <w:rFonts w:ascii="Calibri" w:hAnsi="Calibri"/>
          <w:sz w:val="22"/>
          <w:szCs w:val="22"/>
          <w:lang w:val="sr-Cyrl-CS"/>
        </w:rPr>
        <w:t>.</w:t>
      </w:r>
      <w:r w:rsidR="005072DF" w:rsidRPr="005072DF">
        <w:rPr>
          <w:rFonts w:ascii="Calibri" w:hAnsi="Calibri"/>
          <w:sz w:val="22"/>
          <w:szCs w:val="22"/>
          <w:lang w:val="sr-Cyrl-CS"/>
        </w:rPr>
        <w:t>764</w:t>
      </w:r>
      <w:r w:rsidR="00DF173D" w:rsidRPr="005072DF">
        <w:rPr>
          <w:rFonts w:ascii="Calibri" w:hAnsi="Calibri"/>
          <w:sz w:val="22"/>
          <w:szCs w:val="22"/>
          <w:lang w:val="sr-Cyrl-CS"/>
        </w:rPr>
        <w:t>.</w:t>
      </w:r>
      <w:r w:rsidR="005072DF" w:rsidRPr="005072DF">
        <w:rPr>
          <w:rFonts w:ascii="Calibri" w:hAnsi="Calibri"/>
          <w:sz w:val="22"/>
          <w:szCs w:val="22"/>
          <w:lang w:val="sr-Cyrl-CS"/>
        </w:rPr>
        <w:t>580</w:t>
      </w:r>
      <w:r w:rsidR="006667A8" w:rsidRPr="005072DF">
        <w:rPr>
          <w:rFonts w:ascii="Calibri" w:hAnsi="Calibri"/>
          <w:sz w:val="22"/>
          <w:szCs w:val="22"/>
          <w:lang w:val="sr-Cyrl-CS"/>
        </w:rPr>
        <w:t xml:space="preserve"> КМ, а </w:t>
      </w:r>
      <w:r w:rsidR="005072DF" w:rsidRPr="005072DF">
        <w:rPr>
          <w:rFonts w:ascii="Calibri" w:hAnsi="Calibri"/>
          <w:sz w:val="22"/>
          <w:szCs w:val="22"/>
          <w:lang w:val="sr-Cyrl-CS"/>
        </w:rPr>
        <w:t>Р</w:t>
      </w:r>
      <w:r w:rsidR="006667A8" w:rsidRPr="005072DF">
        <w:rPr>
          <w:rFonts w:ascii="Calibri" w:hAnsi="Calibri"/>
          <w:sz w:val="22"/>
          <w:szCs w:val="22"/>
          <w:lang w:val="sr-Cyrl-CS"/>
        </w:rPr>
        <w:t xml:space="preserve">ебалансом </w:t>
      </w:r>
      <w:r w:rsidR="00476451">
        <w:rPr>
          <w:rFonts w:ascii="Calibri" w:hAnsi="Calibri"/>
          <w:sz w:val="22"/>
          <w:szCs w:val="22"/>
          <w:lang w:val="sr-Cyrl-CS"/>
        </w:rPr>
        <w:t>П</w:t>
      </w:r>
      <w:r w:rsidRPr="005072DF">
        <w:rPr>
          <w:rFonts w:ascii="Calibri" w:hAnsi="Calibri"/>
          <w:sz w:val="22"/>
          <w:szCs w:val="22"/>
          <w:lang w:val="sr-Cyrl-CS"/>
        </w:rPr>
        <w:t>лана</w:t>
      </w:r>
      <w:r w:rsidR="005072DF" w:rsidRPr="005072DF">
        <w:rPr>
          <w:rFonts w:ascii="Calibri" w:hAnsi="Calibri"/>
          <w:sz w:val="22"/>
          <w:szCs w:val="22"/>
          <w:lang w:val="sr-Cyrl-CS"/>
        </w:rPr>
        <w:t xml:space="preserve"> планирају се у износу 12.201.359</w:t>
      </w:r>
      <w:r w:rsidRPr="005072DF">
        <w:rPr>
          <w:rFonts w:ascii="Calibri" w:hAnsi="Calibri"/>
          <w:sz w:val="22"/>
          <w:szCs w:val="22"/>
          <w:lang w:val="sr-Cyrl-CS"/>
        </w:rPr>
        <w:t xml:space="preserve"> КМ</w:t>
      </w:r>
      <w:r w:rsidR="005072DF" w:rsidRPr="005072DF">
        <w:rPr>
          <w:rFonts w:ascii="Calibri" w:hAnsi="Calibri"/>
          <w:sz w:val="22"/>
          <w:szCs w:val="22"/>
          <w:lang w:val="sr-Cyrl-CS"/>
        </w:rPr>
        <w:t>.</w:t>
      </w:r>
      <w:r w:rsidRPr="005072DF">
        <w:rPr>
          <w:rFonts w:ascii="Calibri" w:hAnsi="Calibri"/>
          <w:sz w:val="22"/>
          <w:szCs w:val="22"/>
          <w:lang w:val="sr-Cyrl-CS"/>
        </w:rPr>
        <w:t xml:space="preserve"> </w:t>
      </w:r>
    </w:p>
    <w:p w14:paraId="69477A87" w14:textId="77777777" w:rsidR="00E77F84" w:rsidRPr="00286F0F" w:rsidRDefault="00E77F84" w:rsidP="00AE7555">
      <w:pPr>
        <w:jc w:val="both"/>
        <w:rPr>
          <w:rFonts w:ascii="Calibri" w:hAnsi="Calibri" w:cs="Calibri"/>
          <w:b/>
          <w:sz w:val="14"/>
          <w:szCs w:val="14"/>
          <w:lang w:val="sr-Cyrl-CS"/>
        </w:rPr>
      </w:pPr>
    </w:p>
    <w:p w14:paraId="540E2F1B" w14:textId="77777777" w:rsidR="005072DF" w:rsidRPr="005072DF" w:rsidRDefault="00475A6E" w:rsidP="005072DF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5072DF">
        <w:rPr>
          <w:rFonts w:ascii="Calibri" w:hAnsi="Calibri"/>
          <w:b/>
          <w:sz w:val="22"/>
          <w:szCs w:val="22"/>
          <w:lang w:val="sr-Cyrl-CS"/>
        </w:rPr>
        <w:t>Капитал Предузећа</w:t>
      </w:r>
      <w:r w:rsidRPr="005072DF">
        <w:rPr>
          <w:rFonts w:ascii="Calibri" w:hAnsi="Calibri"/>
          <w:sz w:val="22"/>
          <w:szCs w:val="22"/>
          <w:lang w:val="sr-Cyrl-CS"/>
        </w:rPr>
        <w:t xml:space="preserve"> према Плану пословања за 202</w:t>
      </w:r>
      <w:r w:rsidR="005072DF" w:rsidRPr="005072DF">
        <w:rPr>
          <w:rFonts w:ascii="Calibri" w:hAnsi="Calibri"/>
          <w:sz w:val="22"/>
          <w:szCs w:val="22"/>
          <w:lang w:val="sr-Cyrl-CS"/>
        </w:rPr>
        <w:t>3</w:t>
      </w:r>
      <w:r w:rsidRPr="005072DF">
        <w:rPr>
          <w:rFonts w:ascii="Calibri" w:hAnsi="Calibri"/>
          <w:sz w:val="22"/>
          <w:szCs w:val="22"/>
          <w:lang w:val="sr-Cyrl-CS"/>
        </w:rPr>
        <w:t xml:space="preserve">. годину износи </w:t>
      </w:r>
      <w:r w:rsidR="005072DF" w:rsidRPr="005072DF">
        <w:rPr>
          <w:rFonts w:ascii="Calibri" w:hAnsi="Calibri"/>
          <w:sz w:val="22"/>
          <w:szCs w:val="22"/>
          <w:lang w:val="sr-Cyrl-CS"/>
        </w:rPr>
        <w:t>65</w:t>
      </w:r>
      <w:r w:rsidR="00D437FD" w:rsidRPr="005072DF">
        <w:rPr>
          <w:rFonts w:ascii="Calibri" w:hAnsi="Calibri"/>
          <w:sz w:val="22"/>
          <w:szCs w:val="22"/>
          <w:lang w:val="sr-Cyrl-CS"/>
        </w:rPr>
        <w:t>.</w:t>
      </w:r>
      <w:r w:rsidR="005072DF" w:rsidRPr="005072DF">
        <w:rPr>
          <w:rFonts w:ascii="Calibri" w:hAnsi="Calibri"/>
          <w:sz w:val="22"/>
          <w:szCs w:val="22"/>
          <w:lang w:val="sr-Cyrl-CS"/>
        </w:rPr>
        <w:t>588</w:t>
      </w:r>
      <w:r w:rsidR="00D437FD" w:rsidRPr="005072DF">
        <w:rPr>
          <w:rFonts w:ascii="Calibri" w:hAnsi="Calibri"/>
          <w:sz w:val="22"/>
          <w:szCs w:val="22"/>
          <w:lang w:val="sr-Cyrl-CS"/>
        </w:rPr>
        <w:t>.</w:t>
      </w:r>
      <w:r w:rsidR="005072DF" w:rsidRPr="005072DF">
        <w:rPr>
          <w:rFonts w:ascii="Calibri" w:hAnsi="Calibri"/>
          <w:sz w:val="22"/>
          <w:szCs w:val="22"/>
          <w:lang w:val="sr-Cyrl-CS"/>
        </w:rPr>
        <w:t>549</w:t>
      </w:r>
      <w:r w:rsidRPr="005072DF">
        <w:rPr>
          <w:rFonts w:ascii="Calibri" w:hAnsi="Calibri"/>
          <w:sz w:val="22"/>
          <w:szCs w:val="22"/>
          <w:lang w:val="sr-Cyrl-CS"/>
        </w:rPr>
        <w:t xml:space="preserve"> КМ, док на дан 3</w:t>
      </w:r>
      <w:r w:rsidR="00D437FD" w:rsidRPr="005072DF">
        <w:rPr>
          <w:rFonts w:ascii="Calibri" w:hAnsi="Calibri"/>
          <w:sz w:val="22"/>
          <w:szCs w:val="22"/>
          <w:lang w:val="sr-Cyrl-CS"/>
        </w:rPr>
        <w:t>0</w:t>
      </w:r>
      <w:r w:rsidRPr="005072DF">
        <w:rPr>
          <w:rFonts w:ascii="Calibri" w:hAnsi="Calibri"/>
          <w:sz w:val="22"/>
          <w:szCs w:val="22"/>
          <w:lang w:val="sr-Cyrl-CS"/>
        </w:rPr>
        <w:t>.0</w:t>
      </w:r>
      <w:r w:rsidR="00D437FD" w:rsidRPr="005072DF">
        <w:rPr>
          <w:rFonts w:ascii="Calibri" w:hAnsi="Calibri"/>
          <w:sz w:val="22"/>
          <w:szCs w:val="22"/>
          <w:lang w:val="sr-Cyrl-CS"/>
        </w:rPr>
        <w:t>6</w:t>
      </w:r>
      <w:r w:rsidRPr="005072DF">
        <w:rPr>
          <w:rFonts w:ascii="Calibri" w:hAnsi="Calibri"/>
          <w:sz w:val="22"/>
          <w:szCs w:val="22"/>
          <w:lang w:val="sr-Cyrl-CS"/>
        </w:rPr>
        <w:t>.202</w:t>
      </w:r>
      <w:r w:rsidR="005072DF" w:rsidRPr="005072DF">
        <w:rPr>
          <w:rFonts w:ascii="Calibri" w:hAnsi="Calibri"/>
          <w:sz w:val="22"/>
          <w:szCs w:val="22"/>
          <w:lang w:val="sr-Cyrl-CS"/>
        </w:rPr>
        <w:t>3</w:t>
      </w:r>
      <w:r w:rsidRPr="005072DF">
        <w:rPr>
          <w:rFonts w:ascii="Calibri" w:hAnsi="Calibri"/>
          <w:sz w:val="22"/>
          <w:szCs w:val="22"/>
          <w:lang w:val="sr-Cyrl-CS"/>
        </w:rPr>
        <w:t xml:space="preserve">. године износи </w:t>
      </w:r>
      <w:r w:rsidR="005072DF" w:rsidRPr="005072DF">
        <w:rPr>
          <w:rFonts w:ascii="Calibri" w:hAnsi="Calibri"/>
          <w:sz w:val="22"/>
          <w:szCs w:val="22"/>
          <w:lang w:val="sr-Cyrl-CS"/>
        </w:rPr>
        <w:t>68</w:t>
      </w:r>
      <w:r w:rsidR="00D437FD" w:rsidRPr="005072DF">
        <w:rPr>
          <w:rFonts w:ascii="Calibri" w:hAnsi="Calibri"/>
          <w:sz w:val="22"/>
          <w:szCs w:val="22"/>
          <w:lang w:val="sr-Cyrl-CS"/>
        </w:rPr>
        <w:t>.</w:t>
      </w:r>
      <w:r w:rsidR="005072DF" w:rsidRPr="005072DF">
        <w:rPr>
          <w:rFonts w:ascii="Calibri" w:hAnsi="Calibri"/>
          <w:sz w:val="22"/>
          <w:szCs w:val="22"/>
          <w:lang w:val="sr-Cyrl-CS"/>
        </w:rPr>
        <w:t>043</w:t>
      </w:r>
      <w:r w:rsidR="00D437FD" w:rsidRPr="005072DF">
        <w:rPr>
          <w:rFonts w:ascii="Calibri" w:hAnsi="Calibri"/>
          <w:sz w:val="22"/>
          <w:szCs w:val="22"/>
          <w:lang w:val="sr-Cyrl-CS"/>
        </w:rPr>
        <w:t>.</w:t>
      </w:r>
      <w:r w:rsidR="005072DF" w:rsidRPr="005072DF">
        <w:rPr>
          <w:rFonts w:ascii="Calibri" w:hAnsi="Calibri"/>
          <w:sz w:val="22"/>
          <w:szCs w:val="22"/>
          <w:lang w:val="sr-Cyrl-CS"/>
        </w:rPr>
        <w:t>029</w:t>
      </w:r>
      <w:r w:rsidRPr="005072DF">
        <w:rPr>
          <w:rFonts w:ascii="Calibri" w:hAnsi="Calibri"/>
          <w:sz w:val="22"/>
          <w:szCs w:val="22"/>
          <w:lang w:val="sr-Cyrl-CS"/>
        </w:rPr>
        <w:t xml:space="preserve"> КМ. </w:t>
      </w:r>
      <w:r w:rsidR="005072DF" w:rsidRPr="005072DF">
        <w:rPr>
          <w:rFonts w:ascii="Calibri" w:hAnsi="Calibri"/>
          <w:sz w:val="22"/>
          <w:szCs w:val="22"/>
          <w:lang w:val="sr-Cyrl-CS"/>
        </w:rPr>
        <w:t xml:space="preserve">Ребалансом Плана рада и пословања Предузећа, очекује се да на дан 31.12.2023. године капитал Предузећа износи 67.660.647 КМ. </w:t>
      </w:r>
    </w:p>
    <w:p w14:paraId="2688E75C" w14:textId="77777777" w:rsidR="001A6BA4" w:rsidRPr="005072DF" w:rsidRDefault="00AE7555" w:rsidP="00475A6E">
      <w:pPr>
        <w:ind w:firstLine="360"/>
        <w:jc w:val="both"/>
        <w:rPr>
          <w:rFonts w:ascii="Calibri" w:hAnsi="Calibri" w:cs="Calibri"/>
          <w:b/>
          <w:sz w:val="22"/>
          <w:szCs w:val="22"/>
          <w:lang w:val="ru-RU"/>
        </w:rPr>
      </w:pPr>
      <w:r w:rsidRPr="005072DF">
        <w:rPr>
          <w:rFonts w:ascii="Calibri" w:hAnsi="Calibri"/>
          <w:sz w:val="22"/>
          <w:szCs w:val="22"/>
          <w:lang w:val="sr-Cyrl-CS"/>
        </w:rPr>
        <w:t>Акцијски капитал Предузећа је остао</w:t>
      </w:r>
      <w:r w:rsidR="00475A6E" w:rsidRPr="005072DF">
        <w:rPr>
          <w:rFonts w:ascii="Calibri" w:hAnsi="Calibri"/>
          <w:sz w:val="22"/>
          <w:szCs w:val="22"/>
          <w:lang w:val="sr-Cyrl-CS"/>
        </w:rPr>
        <w:t xml:space="preserve"> непромијењен </w:t>
      </w:r>
      <w:r w:rsidRPr="005072DF">
        <w:rPr>
          <w:rFonts w:ascii="Calibri" w:hAnsi="Calibri"/>
          <w:sz w:val="22"/>
          <w:szCs w:val="22"/>
          <w:lang w:val="sr-Cyrl-CS"/>
        </w:rPr>
        <w:t xml:space="preserve">и износи </w:t>
      </w:r>
      <w:r w:rsidR="00CB4E61" w:rsidRPr="005072DF">
        <w:rPr>
          <w:rFonts w:ascii="Calibri" w:hAnsi="Calibri"/>
          <w:sz w:val="22"/>
          <w:szCs w:val="22"/>
          <w:lang w:val="sr-Cyrl-CS"/>
        </w:rPr>
        <w:t>38</w:t>
      </w:r>
      <w:r w:rsidRPr="005072DF">
        <w:rPr>
          <w:rFonts w:ascii="Calibri" w:hAnsi="Calibri"/>
          <w:sz w:val="22"/>
          <w:szCs w:val="22"/>
          <w:lang w:val="sr-Cyrl-CS"/>
        </w:rPr>
        <w:t>.754.233 КМ</w:t>
      </w:r>
      <w:r w:rsidR="00807030" w:rsidRPr="005072DF">
        <w:rPr>
          <w:rFonts w:ascii="Calibri" w:hAnsi="Calibri"/>
          <w:sz w:val="22"/>
          <w:szCs w:val="22"/>
          <w:lang w:val="sr-Cyrl-CS"/>
        </w:rPr>
        <w:t>.</w:t>
      </w:r>
    </w:p>
    <w:p w14:paraId="6A47B554" w14:textId="52F2E54B" w:rsidR="005072DF" w:rsidRPr="009E6D4D" w:rsidRDefault="005072DF" w:rsidP="005072DF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9E6D4D">
        <w:rPr>
          <w:rFonts w:ascii="Calibri" w:hAnsi="Calibri"/>
          <w:b/>
          <w:sz w:val="22"/>
          <w:szCs w:val="22"/>
          <w:lang w:val="sr-Cyrl-CS"/>
        </w:rPr>
        <w:t>Дугорочна резервисања и дугорочне обавезе</w:t>
      </w:r>
      <w:r w:rsidRPr="009E6D4D">
        <w:rPr>
          <w:rFonts w:ascii="Calibri" w:hAnsi="Calibri"/>
          <w:sz w:val="22"/>
          <w:szCs w:val="22"/>
          <w:lang w:val="sr-Cyrl-CS"/>
        </w:rPr>
        <w:t xml:space="preserve"> планиране су у износу 5.730.581 КМ, док се </w:t>
      </w:r>
      <w:r w:rsidR="00476451">
        <w:rPr>
          <w:rFonts w:ascii="Calibri" w:hAnsi="Calibri"/>
          <w:sz w:val="22"/>
          <w:szCs w:val="22"/>
          <w:lang w:val="sr-Cyrl-CS"/>
        </w:rPr>
        <w:t>Р</w:t>
      </w:r>
      <w:r w:rsidRPr="009E6D4D">
        <w:rPr>
          <w:rFonts w:ascii="Calibri" w:hAnsi="Calibri"/>
          <w:sz w:val="22"/>
          <w:szCs w:val="22"/>
          <w:lang w:val="sr-Cyrl-CS"/>
        </w:rPr>
        <w:t xml:space="preserve">ебалансом Плана рада и пословања на дан 31.12.2023. године очекује износ од 6.554.449 КМ. </w:t>
      </w:r>
    </w:p>
    <w:p w14:paraId="145C56A4" w14:textId="77777777" w:rsidR="005072DF" w:rsidRPr="00286F0F" w:rsidRDefault="005072DF" w:rsidP="005072DF">
      <w:pPr>
        <w:ind w:firstLine="360"/>
        <w:jc w:val="both"/>
        <w:rPr>
          <w:rFonts w:ascii="Calibri" w:hAnsi="Calibri"/>
          <w:b/>
          <w:sz w:val="14"/>
          <w:szCs w:val="14"/>
          <w:lang w:val="sr-Cyrl-CS"/>
        </w:rPr>
      </w:pPr>
    </w:p>
    <w:p w14:paraId="09E11B2B" w14:textId="58CCD9F3" w:rsidR="005072DF" w:rsidRDefault="005072DF" w:rsidP="005072DF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FF063D">
        <w:rPr>
          <w:rFonts w:ascii="Calibri" w:hAnsi="Calibri"/>
          <w:b/>
          <w:sz w:val="22"/>
          <w:szCs w:val="22"/>
          <w:lang w:val="sr-Cyrl-CS"/>
        </w:rPr>
        <w:t xml:space="preserve">Краткорочне обавезе и краткорочна резервисања </w:t>
      </w:r>
      <w:r w:rsidRPr="00FF063D">
        <w:rPr>
          <w:rFonts w:ascii="Calibri" w:hAnsi="Calibri"/>
          <w:sz w:val="22"/>
          <w:szCs w:val="22"/>
          <w:lang w:val="sr-Cyrl-CS"/>
        </w:rPr>
        <w:t xml:space="preserve">према Плану рада и пословања Предузећа на дан 31.12.2023. године износе 15.833.611 КМ, док се </w:t>
      </w:r>
      <w:r w:rsidR="00476451">
        <w:rPr>
          <w:rFonts w:ascii="Calibri" w:hAnsi="Calibri"/>
          <w:sz w:val="22"/>
          <w:szCs w:val="22"/>
          <w:lang w:val="sr-Cyrl-CS"/>
        </w:rPr>
        <w:t>Р</w:t>
      </w:r>
      <w:r w:rsidRPr="00FF063D">
        <w:rPr>
          <w:rFonts w:ascii="Calibri" w:hAnsi="Calibri"/>
          <w:sz w:val="22"/>
          <w:szCs w:val="22"/>
          <w:lang w:val="sr-Cyrl-CS"/>
        </w:rPr>
        <w:t>ебалансом Плана очекује износ од 15.262.154 КМ</w:t>
      </w:r>
      <w:r>
        <w:rPr>
          <w:rFonts w:ascii="Calibri" w:hAnsi="Calibri"/>
          <w:sz w:val="22"/>
          <w:szCs w:val="22"/>
          <w:lang w:val="sr-Cyrl-CS"/>
        </w:rPr>
        <w:t>.</w:t>
      </w:r>
    </w:p>
    <w:p w14:paraId="03D989B5" w14:textId="77777777" w:rsidR="005072DF" w:rsidRPr="00286F0F" w:rsidRDefault="005072DF" w:rsidP="004434C4">
      <w:pPr>
        <w:ind w:firstLine="360"/>
        <w:jc w:val="both"/>
        <w:rPr>
          <w:rFonts w:ascii="Calibri" w:hAnsi="Calibri"/>
          <w:b/>
          <w:color w:val="FF0000"/>
          <w:sz w:val="14"/>
          <w:szCs w:val="14"/>
          <w:lang w:val="sr-Cyrl-CS"/>
        </w:rPr>
      </w:pPr>
    </w:p>
    <w:p w14:paraId="67DAC8B1" w14:textId="5374BCC0" w:rsidR="009330EA" w:rsidRDefault="009330EA" w:rsidP="0041183F">
      <w:pPr>
        <w:ind w:firstLine="360"/>
        <w:jc w:val="both"/>
        <w:rPr>
          <w:rFonts w:ascii="Calibri" w:hAnsi="Calibri"/>
          <w:bCs/>
          <w:sz w:val="22"/>
          <w:szCs w:val="22"/>
          <w:lang w:val="sr-Cyrl-CS"/>
        </w:rPr>
      </w:pPr>
      <w:r w:rsidRPr="005072DF">
        <w:rPr>
          <w:rFonts w:ascii="Calibri" w:hAnsi="Calibri"/>
          <w:bCs/>
          <w:sz w:val="22"/>
          <w:szCs w:val="22"/>
          <w:lang w:val="sr-Cyrl-CS"/>
        </w:rPr>
        <w:t>Цијена рада</w:t>
      </w:r>
      <w:r w:rsidR="00B87124" w:rsidRPr="005072DF">
        <w:rPr>
          <w:rFonts w:ascii="Calibri" w:hAnsi="Calibri"/>
          <w:bCs/>
          <w:sz w:val="22"/>
          <w:szCs w:val="22"/>
          <w:lang w:val="sr-Cyrl-CS"/>
        </w:rPr>
        <w:t xml:space="preserve"> </w:t>
      </w:r>
      <w:r w:rsidR="005072DF">
        <w:rPr>
          <w:rFonts w:ascii="Calibri" w:hAnsi="Calibri"/>
          <w:bCs/>
          <w:sz w:val="22"/>
          <w:szCs w:val="22"/>
          <w:lang w:val="sr-Cyrl-CS"/>
        </w:rPr>
        <w:t>од 210</w:t>
      </w:r>
      <w:r w:rsidRPr="005072DF">
        <w:rPr>
          <w:rFonts w:ascii="Calibri" w:hAnsi="Calibri"/>
          <w:bCs/>
          <w:sz w:val="22"/>
          <w:szCs w:val="22"/>
          <w:lang w:val="sr-Cyrl-CS"/>
        </w:rPr>
        <w:t xml:space="preserve">,00 КМ је остала као што је </w:t>
      </w:r>
      <w:r w:rsidR="009A4508" w:rsidRPr="005072DF">
        <w:rPr>
          <w:rFonts w:ascii="Calibri" w:hAnsi="Calibri"/>
          <w:bCs/>
          <w:sz w:val="22"/>
          <w:szCs w:val="22"/>
          <w:lang w:val="sr-Cyrl-CS"/>
        </w:rPr>
        <w:t>првобитно</w:t>
      </w:r>
      <w:r w:rsidRPr="005072DF">
        <w:rPr>
          <w:rFonts w:ascii="Calibri" w:hAnsi="Calibri"/>
          <w:bCs/>
          <w:sz w:val="22"/>
          <w:szCs w:val="22"/>
          <w:lang w:val="sr-Cyrl-CS"/>
        </w:rPr>
        <w:t xml:space="preserve"> планиран</w:t>
      </w:r>
      <w:r w:rsidR="00CC75D0" w:rsidRPr="005072DF">
        <w:rPr>
          <w:rFonts w:ascii="Calibri" w:hAnsi="Calibri"/>
          <w:bCs/>
          <w:sz w:val="22"/>
          <w:szCs w:val="22"/>
          <w:lang w:val="sr-Cyrl-CS"/>
        </w:rPr>
        <w:t xml:space="preserve">о Планом рада и пословања за </w:t>
      </w:r>
      <w:r w:rsidR="004C3959" w:rsidRPr="005072DF">
        <w:rPr>
          <w:rFonts w:ascii="Calibri" w:hAnsi="Calibri"/>
          <w:bCs/>
          <w:sz w:val="22"/>
          <w:szCs w:val="22"/>
          <w:lang w:val="sr-Cyrl-CS"/>
        </w:rPr>
        <w:t>202</w:t>
      </w:r>
      <w:r w:rsidR="005072DF">
        <w:rPr>
          <w:rFonts w:ascii="Calibri" w:hAnsi="Calibri"/>
          <w:bCs/>
          <w:sz w:val="22"/>
          <w:szCs w:val="22"/>
          <w:lang w:val="sr-Cyrl-CS"/>
        </w:rPr>
        <w:t>3</w:t>
      </w:r>
      <w:r w:rsidR="00CC75D0" w:rsidRPr="005072DF">
        <w:rPr>
          <w:rFonts w:ascii="Calibri" w:hAnsi="Calibri"/>
          <w:bCs/>
          <w:sz w:val="22"/>
          <w:szCs w:val="22"/>
          <w:lang w:val="sr-Cyrl-CS"/>
        </w:rPr>
        <w:t>. годину.</w:t>
      </w:r>
    </w:p>
    <w:p w14:paraId="79C56EDF" w14:textId="77777777" w:rsidR="00DD0008" w:rsidRDefault="00DD0008">
      <w:pPr>
        <w:rPr>
          <w:rFonts w:ascii="Calibri" w:hAnsi="Calibri"/>
          <w:b/>
          <w:bCs/>
          <w:iCs/>
          <w:sz w:val="22"/>
          <w:szCs w:val="22"/>
          <w:lang w:val="sr-Cyrl-CS"/>
        </w:rPr>
      </w:pPr>
      <w:bookmarkStart w:id="1" w:name="_Toc145056368"/>
      <w:r w:rsidRPr="006905D2">
        <w:rPr>
          <w:rFonts w:ascii="Calibri" w:hAnsi="Calibri"/>
          <w:i/>
          <w:sz w:val="22"/>
          <w:szCs w:val="22"/>
          <w:lang w:val="ru-RU"/>
        </w:rPr>
        <w:br w:type="page"/>
      </w:r>
    </w:p>
    <w:p w14:paraId="0E5173D1" w14:textId="6499C272" w:rsidR="002D68C3" w:rsidRPr="00D81E4D" w:rsidRDefault="005E7F2A" w:rsidP="00C2341E">
      <w:pPr>
        <w:pStyle w:val="Heading1"/>
        <w:numPr>
          <w:ilvl w:val="0"/>
          <w:numId w:val="8"/>
        </w:numPr>
        <w:rPr>
          <w:rFonts w:ascii="Calibri" w:hAnsi="Calibri"/>
          <w:i w:val="0"/>
          <w:sz w:val="22"/>
          <w:szCs w:val="22"/>
        </w:rPr>
      </w:pPr>
      <w:r w:rsidRPr="00D81E4D">
        <w:rPr>
          <w:rFonts w:ascii="Calibri" w:hAnsi="Calibri"/>
          <w:i w:val="0"/>
          <w:sz w:val="22"/>
          <w:szCs w:val="22"/>
        </w:rPr>
        <w:lastRenderedPageBreak/>
        <w:t>У</w:t>
      </w:r>
      <w:r w:rsidR="002D68C3" w:rsidRPr="00D81E4D">
        <w:rPr>
          <w:rFonts w:ascii="Calibri" w:hAnsi="Calibri"/>
          <w:i w:val="0"/>
          <w:sz w:val="22"/>
          <w:szCs w:val="22"/>
        </w:rPr>
        <w:t>СЛУГЕ</w:t>
      </w:r>
      <w:bookmarkEnd w:id="1"/>
    </w:p>
    <w:p w14:paraId="65D4C9DA" w14:textId="77777777" w:rsidR="002D68C3" w:rsidRPr="00D81E4D" w:rsidRDefault="002D68C3" w:rsidP="002D68C3">
      <w:pPr>
        <w:jc w:val="both"/>
        <w:rPr>
          <w:rFonts w:ascii="Calibri" w:hAnsi="Calibri"/>
          <w:sz w:val="10"/>
          <w:szCs w:val="10"/>
          <w:lang w:val="sr-Cyrl-CS"/>
        </w:rPr>
      </w:pPr>
    </w:p>
    <w:p w14:paraId="4C57833B" w14:textId="6A7ADA1B" w:rsidR="00CF355B" w:rsidRDefault="006667A8" w:rsidP="00F37B88">
      <w:pPr>
        <w:ind w:firstLine="360"/>
        <w:jc w:val="both"/>
        <w:rPr>
          <w:rFonts w:ascii="Calibri" w:hAnsi="Calibri"/>
          <w:sz w:val="22"/>
          <w:szCs w:val="22"/>
          <w:lang w:val="sr-Cyrl-BA"/>
        </w:rPr>
      </w:pPr>
      <w:r w:rsidRPr="00D81E4D">
        <w:rPr>
          <w:rFonts w:ascii="Calibri" w:hAnsi="Calibri"/>
          <w:sz w:val="22"/>
          <w:szCs w:val="22"/>
          <w:lang w:val="sr-Cyrl-CS"/>
        </w:rPr>
        <w:t xml:space="preserve">Ребаланс </w:t>
      </w:r>
      <w:r w:rsidRPr="0006098D">
        <w:rPr>
          <w:rFonts w:ascii="Calibri" w:hAnsi="Calibri"/>
          <w:sz w:val="22"/>
          <w:szCs w:val="22"/>
          <w:lang w:val="sr-Cyrl-CS"/>
        </w:rPr>
        <w:t>П</w:t>
      </w:r>
      <w:r w:rsidR="008A5B51" w:rsidRPr="0006098D">
        <w:rPr>
          <w:rFonts w:ascii="Calibri" w:hAnsi="Calibri"/>
          <w:sz w:val="22"/>
          <w:szCs w:val="22"/>
          <w:lang w:val="sr-Cyrl-CS"/>
        </w:rPr>
        <w:t>лана</w:t>
      </w:r>
      <w:r w:rsidR="009176ED" w:rsidRPr="0006098D">
        <w:rPr>
          <w:rFonts w:ascii="Calibri" w:hAnsi="Calibri"/>
          <w:sz w:val="22"/>
          <w:szCs w:val="22"/>
          <w:lang w:val="sr-Cyrl-CS"/>
        </w:rPr>
        <w:t xml:space="preserve"> физичког обима </w:t>
      </w:r>
      <w:r w:rsidR="008A5B51" w:rsidRPr="0006098D">
        <w:rPr>
          <w:rFonts w:ascii="Calibri" w:hAnsi="Calibri"/>
          <w:sz w:val="22"/>
          <w:szCs w:val="22"/>
          <w:lang w:val="sr-Cyrl-CS"/>
        </w:rPr>
        <w:t>услуга</w:t>
      </w:r>
      <w:r w:rsidR="009176ED" w:rsidRPr="0006098D">
        <w:rPr>
          <w:rFonts w:ascii="Calibri" w:hAnsi="Calibri"/>
          <w:sz w:val="22"/>
          <w:szCs w:val="22"/>
          <w:lang w:val="sr-Cyrl-CS"/>
        </w:rPr>
        <w:t xml:space="preserve"> сачињен је на основу остварен</w:t>
      </w:r>
      <w:r w:rsidR="009176ED" w:rsidRPr="0006098D">
        <w:rPr>
          <w:rFonts w:ascii="Calibri" w:hAnsi="Calibri"/>
          <w:sz w:val="22"/>
          <w:szCs w:val="22"/>
          <w:lang w:val="sr-Cyrl-BA"/>
        </w:rPr>
        <w:t>ог обима</w:t>
      </w:r>
      <w:r w:rsidR="008A5B51" w:rsidRPr="0006098D">
        <w:rPr>
          <w:rFonts w:ascii="Calibri" w:hAnsi="Calibri"/>
          <w:sz w:val="22"/>
          <w:szCs w:val="22"/>
          <w:lang w:val="sr-Cyrl-CS"/>
        </w:rPr>
        <w:t xml:space="preserve"> услуга за </w:t>
      </w:r>
      <w:r w:rsidR="004134F5" w:rsidRPr="0006098D">
        <w:rPr>
          <w:rFonts w:ascii="Calibri" w:hAnsi="Calibri"/>
          <w:sz w:val="22"/>
          <w:szCs w:val="22"/>
          <w:lang w:val="sr-Cyrl-BA"/>
        </w:rPr>
        <w:t>шест</w:t>
      </w:r>
      <w:r w:rsidR="008A5B51" w:rsidRPr="0006098D">
        <w:rPr>
          <w:rFonts w:ascii="Calibri" w:hAnsi="Calibri"/>
          <w:sz w:val="22"/>
          <w:szCs w:val="22"/>
          <w:lang w:val="bs-Cyrl-BA"/>
        </w:rPr>
        <w:t xml:space="preserve"> </w:t>
      </w:r>
      <w:r w:rsidR="008A5B51" w:rsidRPr="0006098D">
        <w:rPr>
          <w:rFonts w:ascii="Calibri" w:hAnsi="Calibri"/>
          <w:sz w:val="22"/>
          <w:szCs w:val="22"/>
          <w:lang w:val="sr-Cyrl-CS"/>
        </w:rPr>
        <w:t>мјесец</w:t>
      </w:r>
      <w:r w:rsidR="004134F5" w:rsidRPr="0006098D">
        <w:rPr>
          <w:rFonts w:ascii="Calibri" w:hAnsi="Calibri"/>
          <w:sz w:val="22"/>
          <w:szCs w:val="22"/>
          <w:lang w:val="sr-Cyrl-CS"/>
        </w:rPr>
        <w:t>и</w:t>
      </w:r>
      <w:r w:rsidR="008A5B51" w:rsidRPr="0006098D">
        <w:rPr>
          <w:rFonts w:ascii="Calibri" w:hAnsi="Calibri"/>
          <w:sz w:val="22"/>
          <w:szCs w:val="22"/>
          <w:lang w:val="sr-Cyrl-CS"/>
        </w:rPr>
        <w:t xml:space="preserve"> са пројекцијом </w:t>
      </w:r>
      <w:r w:rsidR="00CF355B" w:rsidRPr="005072DF">
        <w:rPr>
          <w:rFonts w:ascii="Calibri" w:hAnsi="Calibri"/>
          <w:sz w:val="22"/>
          <w:szCs w:val="22"/>
          <w:lang w:val="sr-Cyrl-CS"/>
        </w:rPr>
        <w:t>са пројекцијом физичког обима услуга до краја исте</w:t>
      </w:r>
      <w:r w:rsidR="00CF355B">
        <w:rPr>
          <w:rFonts w:ascii="Calibri" w:hAnsi="Calibri"/>
          <w:sz w:val="22"/>
          <w:szCs w:val="22"/>
          <w:lang w:val="sr-Cyrl-CS"/>
        </w:rPr>
        <w:t xml:space="preserve"> добијених од надлежних Области задужених за реализацију послова и математичком пројекцијом вриједности на основу присутних трендова</w:t>
      </w:r>
      <w:r w:rsidR="00CF355B" w:rsidRPr="005072DF">
        <w:rPr>
          <w:rFonts w:ascii="Calibri" w:hAnsi="Calibri"/>
          <w:sz w:val="22"/>
          <w:szCs w:val="22"/>
          <w:lang w:val="sr-Cyrl-CS"/>
        </w:rPr>
        <w:t>.</w:t>
      </w:r>
    </w:p>
    <w:p w14:paraId="76AAF492" w14:textId="77777777" w:rsidR="00CF355B" w:rsidRPr="0006098D" w:rsidRDefault="00CF355B" w:rsidP="00F37B88">
      <w:pPr>
        <w:ind w:firstLine="360"/>
        <w:jc w:val="both"/>
        <w:rPr>
          <w:rFonts w:ascii="Calibri" w:hAnsi="Calibri"/>
          <w:sz w:val="22"/>
          <w:szCs w:val="22"/>
          <w:lang w:val="sr-Cyrl-BA"/>
        </w:rPr>
      </w:pPr>
    </w:p>
    <w:p w14:paraId="43500476" w14:textId="3F3E6B8A" w:rsidR="009176ED" w:rsidRPr="001C7BAD" w:rsidRDefault="006667A8" w:rsidP="008A5B51">
      <w:pPr>
        <w:ind w:firstLine="360"/>
        <w:jc w:val="both"/>
        <w:rPr>
          <w:rFonts w:ascii="Calibri" w:hAnsi="Calibri"/>
          <w:sz w:val="22"/>
          <w:szCs w:val="22"/>
          <w:lang w:val="sr-Cyrl-BA"/>
        </w:rPr>
      </w:pPr>
      <w:r w:rsidRPr="0006098D">
        <w:rPr>
          <w:rFonts w:ascii="Calibri" w:hAnsi="Calibri"/>
          <w:sz w:val="22"/>
          <w:szCs w:val="22"/>
          <w:lang w:val="sr-Cyrl-CS"/>
        </w:rPr>
        <w:t>Ребалансом П</w:t>
      </w:r>
      <w:r w:rsidR="008A5B51" w:rsidRPr="0006098D">
        <w:rPr>
          <w:rFonts w:ascii="Calibri" w:hAnsi="Calibri"/>
          <w:sz w:val="22"/>
          <w:szCs w:val="22"/>
          <w:lang w:val="sr-Cyrl-CS"/>
        </w:rPr>
        <w:t>лана</w:t>
      </w:r>
      <w:r w:rsidR="009176ED" w:rsidRPr="0006098D">
        <w:rPr>
          <w:rFonts w:ascii="Calibri" w:hAnsi="Calibri"/>
          <w:sz w:val="22"/>
          <w:szCs w:val="22"/>
          <w:lang w:val="sr-Cyrl-CS"/>
        </w:rPr>
        <w:t xml:space="preserve"> рада</w:t>
      </w:r>
      <w:r w:rsidR="008A5B51" w:rsidRPr="0006098D">
        <w:rPr>
          <w:rFonts w:ascii="Calibri" w:hAnsi="Calibri"/>
          <w:sz w:val="22"/>
          <w:szCs w:val="22"/>
          <w:lang w:val="sr-Cyrl-CS"/>
        </w:rPr>
        <w:t xml:space="preserve"> и пословања</w:t>
      </w:r>
      <w:r w:rsidR="0006098D" w:rsidRPr="0006098D">
        <w:rPr>
          <w:rFonts w:ascii="Calibri" w:hAnsi="Calibri"/>
          <w:sz w:val="22"/>
          <w:szCs w:val="22"/>
          <w:lang w:val="ru-RU"/>
        </w:rPr>
        <w:t xml:space="preserve"> Предузећа за 2023. годину </w:t>
      </w:r>
      <w:r w:rsidR="008A5B51" w:rsidRPr="0006098D">
        <w:rPr>
          <w:rFonts w:ascii="Calibri" w:hAnsi="Calibri"/>
          <w:sz w:val="22"/>
          <w:szCs w:val="22"/>
          <w:lang w:val="sr-Cyrl-CS"/>
        </w:rPr>
        <w:t xml:space="preserve">предвиђен је укупан </w:t>
      </w:r>
      <w:r w:rsidR="0006098D" w:rsidRPr="0006098D">
        <w:rPr>
          <w:rFonts w:ascii="Calibri" w:hAnsi="Calibri"/>
          <w:sz w:val="22"/>
          <w:szCs w:val="22"/>
          <w:lang w:val="sr-Cyrl-CS"/>
        </w:rPr>
        <w:t xml:space="preserve">физички </w:t>
      </w:r>
      <w:r w:rsidR="008A5B51" w:rsidRPr="0006098D">
        <w:rPr>
          <w:rFonts w:ascii="Calibri" w:hAnsi="Calibri"/>
          <w:sz w:val="22"/>
          <w:szCs w:val="22"/>
          <w:lang w:val="sr-Cyrl-CS"/>
        </w:rPr>
        <w:t xml:space="preserve">обим од </w:t>
      </w:r>
      <w:r w:rsidR="004134F5" w:rsidRPr="0006098D">
        <w:rPr>
          <w:rFonts w:ascii="Calibri" w:hAnsi="Calibri" w:cs="Arial"/>
          <w:bCs/>
          <w:sz w:val="22"/>
          <w:szCs w:val="22"/>
          <w:lang w:val="sr-Cyrl-BA"/>
        </w:rPr>
        <w:t>56.</w:t>
      </w:r>
      <w:r w:rsidR="0006098D" w:rsidRPr="001C7BAD">
        <w:rPr>
          <w:rFonts w:ascii="Calibri" w:hAnsi="Calibri" w:cs="Arial"/>
          <w:bCs/>
          <w:sz w:val="22"/>
          <w:szCs w:val="22"/>
          <w:lang w:val="sr-Cyrl-BA"/>
        </w:rPr>
        <w:t>866</w:t>
      </w:r>
      <w:r w:rsidR="004134F5" w:rsidRPr="001C7BAD">
        <w:rPr>
          <w:rFonts w:ascii="Calibri" w:hAnsi="Calibri" w:cs="Arial"/>
          <w:bCs/>
          <w:sz w:val="22"/>
          <w:szCs w:val="22"/>
          <w:lang w:val="sr-Cyrl-BA"/>
        </w:rPr>
        <w:t>.</w:t>
      </w:r>
      <w:r w:rsidR="0006098D" w:rsidRPr="001C7BAD">
        <w:rPr>
          <w:rFonts w:ascii="Calibri" w:hAnsi="Calibri" w:cs="Arial"/>
          <w:bCs/>
          <w:sz w:val="22"/>
          <w:szCs w:val="22"/>
          <w:lang w:val="sr-Cyrl-BA"/>
        </w:rPr>
        <w:t>088</w:t>
      </w:r>
      <w:r w:rsidR="00D00FCE" w:rsidRPr="001C7BAD">
        <w:rPr>
          <w:rFonts w:ascii="Calibri" w:hAnsi="Calibri" w:cs="Arial"/>
          <w:bCs/>
          <w:sz w:val="22"/>
          <w:szCs w:val="22"/>
          <w:lang w:val="sr-Cyrl-BA"/>
        </w:rPr>
        <w:t xml:space="preserve"> услуг</w:t>
      </w:r>
      <w:r w:rsidR="0006098D" w:rsidRPr="001C7BAD">
        <w:rPr>
          <w:rFonts w:ascii="Calibri" w:hAnsi="Calibri" w:cs="Arial"/>
          <w:bCs/>
          <w:sz w:val="22"/>
          <w:szCs w:val="22"/>
          <w:lang w:val="sr-Cyrl-BA"/>
        </w:rPr>
        <w:t>а</w:t>
      </w:r>
      <w:r w:rsidR="008A5B51" w:rsidRPr="001C7BAD">
        <w:rPr>
          <w:rFonts w:ascii="Calibri" w:hAnsi="Calibri"/>
          <w:sz w:val="22"/>
          <w:szCs w:val="22"/>
          <w:lang w:val="sr-Cyrl-CS"/>
        </w:rPr>
        <w:t>, а Планом рада и пословања за 202</w:t>
      </w:r>
      <w:r w:rsidR="0006098D" w:rsidRPr="001C7BAD">
        <w:rPr>
          <w:rFonts w:ascii="Calibri" w:hAnsi="Calibri"/>
          <w:sz w:val="22"/>
          <w:szCs w:val="22"/>
          <w:lang w:val="sr-Cyrl-CS"/>
        </w:rPr>
        <w:t>3</w:t>
      </w:r>
      <w:r w:rsidR="008A5B51" w:rsidRPr="001C7BAD">
        <w:rPr>
          <w:rFonts w:ascii="Calibri" w:hAnsi="Calibri"/>
          <w:sz w:val="22"/>
          <w:szCs w:val="22"/>
          <w:lang w:val="sr-Cyrl-CS"/>
        </w:rPr>
        <w:t xml:space="preserve">. годину планирано је </w:t>
      </w:r>
      <w:r w:rsidR="0006098D" w:rsidRPr="001C7BAD">
        <w:rPr>
          <w:rFonts w:ascii="Calibri" w:hAnsi="Calibri" w:cs="Arial"/>
          <w:bCs/>
          <w:sz w:val="22"/>
          <w:szCs w:val="22"/>
          <w:lang w:val="bs-Cyrl-BA"/>
        </w:rPr>
        <w:t>58.620</w:t>
      </w:r>
      <w:r w:rsidR="004134F5" w:rsidRPr="001C7BAD">
        <w:rPr>
          <w:rFonts w:ascii="Calibri" w:hAnsi="Calibri" w:cs="Arial"/>
          <w:bCs/>
          <w:sz w:val="22"/>
          <w:szCs w:val="22"/>
          <w:lang w:val="bs-Cyrl-BA"/>
        </w:rPr>
        <w:t>.</w:t>
      </w:r>
      <w:r w:rsidR="0006098D" w:rsidRPr="001C7BAD">
        <w:rPr>
          <w:rFonts w:ascii="Calibri" w:hAnsi="Calibri" w:cs="Arial"/>
          <w:bCs/>
          <w:sz w:val="22"/>
          <w:szCs w:val="22"/>
          <w:lang w:val="bs-Cyrl-BA"/>
        </w:rPr>
        <w:t>423</w:t>
      </w:r>
      <w:r w:rsidR="008A5B51" w:rsidRPr="001C7BAD">
        <w:rPr>
          <w:rFonts w:ascii="Calibri" w:hAnsi="Calibri" w:cs="Arial"/>
          <w:bCs/>
          <w:sz w:val="22"/>
          <w:szCs w:val="22"/>
          <w:lang w:val="sr-Cyrl-CS"/>
        </w:rPr>
        <w:t xml:space="preserve"> </w:t>
      </w:r>
      <w:r w:rsidRPr="001C7BAD">
        <w:rPr>
          <w:rFonts w:ascii="Calibri" w:hAnsi="Calibri"/>
          <w:sz w:val="22"/>
          <w:szCs w:val="22"/>
          <w:lang w:val="sr-Cyrl-CS"/>
        </w:rPr>
        <w:t>услуг</w:t>
      </w:r>
      <w:r w:rsidR="0006098D" w:rsidRPr="001C7BAD">
        <w:rPr>
          <w:rFonts w:ascii="Calibri" w:hAnsi="Calibri"/>
          <w:sz w:val="22"/>
          <w:szCs w:val="22"/>
          <w:lang w:val="sr-Cyrl-CS"/>
        </w:rPr>
        <w:t>е</w:t>
      </w:r>
      <w:r w:rsidRPr="001C7BAD">
        <w:rPr>
          <w:rFonts w:ascii="Calibri" w:hAnsi="Calibri"/>
          <w:sz w:val="22"/>
          <w:szCs w:val="22"/>
          <w:lang w:val="sr-Cyrl-CS"/>
        </w:rPr>
        <w:t xml:space="preserve">. </w:t>
      </w:r>
      <w:r w:rsidRPr="00CF355B">
        <w:rPr>
          <w:rFonts w:ascii="Calibri" w:hAnsi="Calibri"/>
          <w:b/>
          <w:bCs/>
          <w:sz w:val="22"/>
          <w:szCs w:val="22"/>
          <w:lang w:val="sr-Cyrl-CS"/>
        </w:rPr>
        <w:t>Ребалансом П</w:t>
      </w:r>
      <w:r w:rsidR="008A5B51" w:rsidRPr="00CF355B">
        <w:rPr>
          <w:rFonts w:ascii="Calibri" w:hAnsi="Calibri"/>
          <w:b/>
          <w:bCs/>
          <w:sz w:val="22"/>
          <w:szCs w:val="22"/>
          <w:lang w:val="sr-Cyrl-CS"/>
        </w:rPr>
        <w:t xml:space="preserve">лана предвиђен је </w:t>
      </w:r>
      <w:r w:rsidR="0006098D" w:rsidRPr="00CF355B">
        <w:rPr>
          <w:rFonts w:ascii="Calibri" w:hAnsi="Calibri"/>
          <w:b/>
          <w:bCs/>
          <w:sz w:val="22"/>
          <w:szCs w:val="22"/>
          <w:lang w:val="sr-Cyrl-CS"/>
        </w:rPr>
        <w:t>мањи</w:t>
      </w:r>
      <w:r w:rsidR="008A5B51" w:rsidRPr="00CF355B">
        <w:rPr>
          <w:rFonts w:ascii="Calibri" w:hAnsi="Calibri"/>
          <w:b/>
          <w:bCs/>
          <w:sz w:val="22"/>
          <w:szCs w:val="22"/>
          <w:lang w:val="sr-Cyrl-CS"/>
        </w:rPr>
        <w:t xml:space="preserve"> обим услуга за </w:t>
      </w:r>
      <w:r w:rsidR="004134F5" w:rsidRPr="00CF355B">
        <w:rPr>
          <w:rFonts w:ascii="Calibri" w:hAnsi="Calibri"/>
          <w:b/>
          <w:bCs/>
          <w:sz w:val="22"/>
          <w:szCs w:val="22"/>
          <w:lang w:val="sr-Cyrl-CS"/>
        </w:rPr>
        <w:t>1.</w:t>
      </w:r>
      <w:r w:rsidR="0006098D" w:rsidRPr="00CF355B">
        <w:rPr>
          <w:rFonts w:ascii="Calibri" w:hAnsi="Calibri"/>
          <w:b/>
          <w:bCs/>
          <w:sz w:val="22"/>
          <w:szCs w:val="22"/>
          <w:lang w:val="sr-Cyrl-CS"/>
        </w:rPr>
        <w:t>754</w:t>
      </w:r>
      <w:r w:rsidR="004134F5" w:rsidRPr="00CF355B">
        <w:rPr>
          <w:rFonts w:ascii="Calibri" w:hAnsi="Calibri"/>
          <w:b/>
          <w:bCs/>
          <w:sz w:val="22"/>
          <w:szCs w:val="22"/>
          <w:lang w:val="sr-Cyrl-CS"/>
        </w:rPr>
        <w:t>.</w:t>
      </w:r>
      <w:r w:rsidR="0006098D" w:rsidRPr="00CF355B">
        <w:rPr>
          <w:rFonts w:ascii="Calibri" w:hAnsi="Calibri"/>
          <w:b/>
          <w:bCs/>
          <w:sz w:val="22"/>
          <w:szCs w:val="22"/>
          <w:lang w:val="sr-Cyrl-CS"/>
        </w:rPr>
        <w:t>335</w:t>
      </w:r>
      <w:r w:rsidR="008A5B51" w:rsidRPr="00CF355B">
        <w:rPr>
          <w:rFonts w:ascii="Calibri" w:hAnsi="Calibri" w:cs="Arial"/>
          <w:b/>
          <w:bCs/>
          <w:sz w:val="22"/>
          <w:szCs w:val="22"/>
          <w:lang w:val="sr-Cyrl-CS"/>
        </w:rPr>
        <w:t xml:space="preserve"> </w:t>
      </w:r>
      <w:r w:rsidR="008A5B51" w:rsidRPr="00CF355B">
        <w:rPr>
          <w:rFonts w:ascii="Calibri" w:hAnsi="Calibri"/>
          <w:b/>
          <w:bCs/>
          <w:sz w:val="22"/>
          <w:szCs w:val="22"/>
          <w:lang w:val="sr-Cyrl-CS"/>
        </w:rPr>
        <w:t xml:space="preserve">или за </w:t>
      </w:r>
      <w:r w:rsidR="00467C93" w:rsidRPr="00CF355B">
        <w:rPr>
          <w:rFonts w:ascii="Calibri" w:hAnsi="Calibri"/>
          <w:b/>
          <w:bCs/>
          <w:sz w:val="22"/>
          <w:szCs w:val="22"/>
          <w:lang w:val="ru-RU"/>
        </w:rPr>
        <w:t>3</w:t>
      </w:r>
      <w:r w:rsidR="008A5B51" w:rsidRPr="00CF355B">
        <w:rPr>
          <w:rFonts w:ascii="Calibri" w:hAnsi="Calibri"/>
          <w:b/>
          <w:bCs/>
          <w:sz w:val="22"/>
          <w:szCs w:val="22"/>
          <w:lang w:val="sr-Cyrl-CS"/>
        </w:rPr>
        <w:t>%.</w:t>
      </w:r>
      <w:r w:rsidR="008A5B51" w:rsidRPr="001C7BAD">
        <w:rPr>
          <w:rFonts w:ascii="Calibri" w:hAnsi="Calibri"/>
          <w:sz w:val="22"/>
          <w:szCs w:val="22"/>
          <w:lang w:val="sr-Latn-BA"/>
        </w:rPr>
        <w:t xml:space="preserve"> </w:t>
      </w:r>
    </w:p>
    <w:p w14:paraId="0DE09D25" w14:textId="77777777" w:rsidR="00313209" w:rsidRDefault="00313209" w:rsidP="00E30188">
      <w:pPr>
        <w:ind w:firstLine="360"/>
        <w:jc w:val="both"/>
        <w:rPr>
          <w:rFonts w:ascii="Calibri" w:hAnsi="Calibri"/>
          <w:sz w:val="18"/>
          <w:szCs w:val="18"/>
          <w:lang w:val="sr-Cyrl-BA"/>
        </w:rPr>
      </w:pPr>
    </w:p>
    <w:p w14:paraId="1C8873FE" w14:textId="7F906CBC" w:rsidR="008E58A7" w:rsidRPr="00020B55" w:rsidRDefault="008E58A7" w:rsidP="008E58A7">
      <w:pPr>
        <w:pStyle w:val="Caption"/>
        <w:keepNext/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</w:pPr>
      <w:r w:rsidRPr="00020B55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t xml:space="preserve">Табела бр.  </w:t>
      </w:r>
      <w:r w:rsidRPr="00020B55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fldChar w:fldCharType="begin"/>
      </w:r>
      <w:r w:rsidRPr="00020B55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instrText xml:space="preserve"> SEQ Табела_бр._ \* ARABIC </w:instrText>
      </w:r>
      <w:r w:rsidRPr="00020B55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fldChar w:fldCharType="separate"/>
      </w:r>
      <w:r w:rsidR="00A360DD">
        <w:rPr>
          <w:rFonts w:asciiTheme="minorHAnsi" w:hAnsiTheme="minorHAnsi" w:cstheme="minorHAnsi"/>
          <w:b w:val="0"/>
          <w:bCs w:val="0"/>
          <w:noProof/>
          <w:sz w:val="22"/>
          <w:szCs w:val="22"/>
          <w:lang w:val="ru-RU"/>
        </w:rPr>
        <w:t>1</w:t>
      </w:r>
      <w:r w:rsidRPr="00020B55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fldChar w:fldCharType="end"/>
      </w:r>
      <w:r w:rsidRPr="00020B55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t xml:space="preserve"> - Ребаланс Плана физичког обима услуга за 2023. годину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20"/>
        <w:gridCol w:w="3108"/>
        <w:gridCol w:w="1231"/>
        <w:gridCol w:w="1305"/>
        <w:gridCol w:w="1231"/>
        <w:gridCol w:w="923"/>
        <w:gridCol w:w="1219"/>
      </w:tblGrid>
      <w:tr w:rsidR="008E58A7" w:rsidRPr="00F3409E" w14:paraId="2C03090F" w14:textId="77777777" w:rsidTr="00020B55">
        <w:trPr>
          <w:trHeight w:val="319"/>
        </w:trPr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5BA2DE38" w14:textId="62D61501" w:rsidR="008E58A7" w:rsidRPr="00F3409E" w:rsidRDefault="00476451" w:rsidP="00C665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Ред</w:t>
            </w:r>
            <w:r w:rsidR="008E58A7" w:rsidRPr="00F3409E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бр</w:t>
            </w:r>
            <w:r w:rsidR="008E58A7" w:rsidRPr="00F3409E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1233E7B5" w14:textId="77777777" w:rsidR="008E58A7" w:rsidRPr="00F3409E" w:rsidRDefault="008E58A7" w:rsidP="00C665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proofErr w:type="gramStart"/>
            <w:r w:rsidRPr="00F3409E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ВРСТА  УСЛУГЕ</w:t>
            </w:r>
            <w:proofErr w:type="gramEnd"/>
          </w:p>
        </w:tc>
        <w:tc>
          <w:tcPr>
            <w:tcW w:w="6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6C4CCAAA" w14:textId="10DCCB6C" w:rsidR="008E58A7" w:rsidRPr="00476451" w:rsidRDefault="00476451" w:rsidP="00C665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План</w:t>
            </w:r>
          </w:p>
          <w:p w14:paraId="5907D9A3" w14:textId="77777777" w:rsidR="008E58A7" w:rsidRPr="00F3409E" w:rsidRDefault="008E58A7" w:rsidP="00C665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</w:pPr>
            <w:r w:rsidRPr="00F3409E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202</w:t>
            </w:r>
            <w:r w:rsidRPr="00F3409E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3</w:t>
            </w:r>
            <w:r w:rsidRPr="00F3409E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1D35220D" w14:textId="07E80DEC" w:rsidR="008E58A7" w:rsidRPr="00476451" w:rsidRDefault="00476451" w:rsidP="00C665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Остварено</w:t>
            </w:r>
          </w:p>
          <w:p w14:paraId="1A680C6A" w14:textId="77777777" w:rsidR="008E58A7" w:rsidRPr="00F3409E" w:rsidRDefault="008E58A7" w:rsidP="00C665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I - VI 202</w:t>
            </w:r>
            <w:r w:rsidRPr="00F3409E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3</w:t>
            </w:r>
            <w:r w:rsidRPr="00F3409E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6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24B1011F" w14:textId="0D548843" w:rsidR="008E58A7" w:rsidRPr="00476451" w:rsidRDefault="00476451" w:rsidP="00C665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Ребаланс</w:t>
            </w:r>
          </w:p>
          <w:p w14:paraId="3584C819" w14:textId="77777777" w:rsidR="008E58A7" w:rsidRPr="00F3409E" w:rsidRDefault="008E58A7" w:rsidP="00C665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</w:pPr>
            <w:r w:rsidRPr="00F3409E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202</w:t>
            </w:r>
            <w:r w:rsidRPr="00F3409E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3</w:t>
            </w:r>
            <w:r w:rsidRPr="00F3409E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4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41FD25A6" w14:textId="7E304A92" w:rsidR="008E58A7" w:rsidRPr="00476451" w:rsidRDefault="00476451" w:rsidP="00C665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Индекс</w:t>
            </w:r>
          </w:p>
          <w:p w14:paraId="279A1E7C" w14:textId="77777777" w:rsidR="008E58A7" w:rsidRPr="00F3409E" w:rsidRDefault="008E58A7" w:rsidP="00C665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5/3</w:t>
            </w:r>
          </w:p>
        </w:tc>
        <w:tc>
          <w:tcPr>
            <w:tcW w:w="6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5E9031F8" w14:textId="17C97130" w:rsidR="008E58A7" w:rsidRPr="00476451" w:rsidRDefault="00476451" w:rsidP="00C665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Разлика</w:t>
            </w:r>
          </w:p>
          <w:p w14:paraId="5CD9D667" w14:textId="77777777" w:rsidR="008E58A7" w:rsidRPr="00F3409E" w:rsidRDefault="008E58A7" w:rsidP="00C665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5-3</w:t>
            </w:r>
          </w:p>
        </w:tc>
      </w:tr>
      <w:tr w:rsidR="008E58A7" w:rsidRPr="00F3409E" w14:paraId="7A05E048" w14:textId="77777777" w:rsidTr="008E58A7">
        <w:trPr>
          <w:trHeight w:val="144"/>
        </w:trPr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C99"/>
            <w:noWrap/>
            <w:vAlign w:val="center"/>
            <w:hideMark/>
          </w:tcPr>
          <w:p w14:paraId="0B7F3D8C" w14:textId="77777777" w:rsidR="008E58A7" w:rsidRPr="00F3409E" w:rsidRDefault="008E58A7" w:rsidP="00C6655B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F3409E">
              <w:rPr>
                <w:rFonts w:ascii="Calibri" w:hAnsi="Calibri"/>
                <w:sz w:val="16"/>
                <w:szCs w:val="16"/>
                <w:lang w:val="en-US"/>
              </w:rPr>
              <w:t>1</w:t>
            </w:r>
          </w:p>
        </w:tc>
        <w:tc>
          <w:tcPr>
            <w:tcW w:w="15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noWrap/>
            <w:vAlign w:val="center"/>
            <w:hideMark/>
          </w:tcPr>
          <w:p w14:paraId="2B68E712" w14:textId="77777777" w:rsidR="008E58A7" w:rsidRPr="00F3409E" w:rsidRDefault="008E58A7" w:rsidP="00C6655B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F3409E">
              <w:rPr>
                <w:rFonts w:ascii="Calibri" w:hAnsi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6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noWrap/>
            <w:vAlign w:val="center"/>
            <w:hideMark/>
          </w:tcPr>
          <w:p w14:paraId="727574C1" w14:textId="77777777" w:rsidR="008E58A7" w:rsidRPr="00F3409E" w:rsidRDefault="008E58A7" w:rsidP="00C6655B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F3409E">
              <w:rPr>
                <w:rFonts w:ascii="Calibri" w:hAnsi="Calibri"/>
                <w:sz w:val="16"/>
                <w:szCs w:val="16"/>
                <w:lang w:val="en-US"/>
              </w:rPr>
              <w:t>3</w:t>
            </w:r>
          </w:p>
        </w:tc>
        <w:tc>
          <w:tcPr>
            <w:tcW w:w="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noWrap/>
            <w:vAlign w:val="center"/>
            <w:hideMark/>
          </w:tcPr>
          <w:p w14:paraId="1F0CFA70" w14:textId="77777777" w:rsidR="008E58A7" w:rsidRPr="00F3409E" w:rsidRDefault="008E58A7" w:rsidP="00C6655B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F3409E">
              <w:rPr>
                <w:rFonts w:ascii="Calibri" w:hAnsi="Calibri"/>
                <w:sz w:val="16"/>
                <w:szCs w:val="16"/>
                <w:lang w:val="en-US"/>
              </w:rPr>
              <w:t>4</w:t>
            </w:r>
          </w:p>
        </w:tc>
        <w:tc>
          <w:tcPr>
            <w:tcW w:w="6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noWrap/>
            <w:vAlign w:val="center"/>
            <w:hideMark/>
          </w:tcPr>
          <w:p w14:paraId="4FF06AEF" w14:textId="77777777" w:rsidR="008E58A7" w:rsidRPr="00F3409E" w:rsidRDefault="008E58A7" w:rsidP="00C6655B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F3409E">
              <w:rPr>
                <w:rFonts w:ascii="Calibri" w:hAnsi="Calibri"/>
                <w:sz w:val="16"/>
                <w:szCs w:val="16"/>
                <w:lang w:val="en-US"/>
              </w:rPr>
              <w:t>5</w:t>
            </w:r>
          </w:p>
        </w:tc>
        <w:tc>
          <w:tcPr>
            <w:tcW w:w="4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noWrap/>
            <w:vAlign w:val="center"/>
            <w:hideMark/>
          </w:tcPr>
          <w:p w14:paraId="55434144" w14:textId="77777777" w:rsidR="008E58A7" w:rsidRPr="00F3409E" w:rsidRDefault="008E58A7" w:rsidP="00C6655B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F3409E">
              <w:rPr>
                <w:rFonts w:ascii="Calibri" w:hAnsi="Calibri"/>
                <w:sz w:val="16"/>
                <w:szCs w:val="16"/>
                <w:lang w:val="en-US"/>
              </w:rPr>
              <w:t>6</w:t>
            </w:r>
          </w:p>
        </w:tc>
        <w:tc>
          <w:tcPr>
            <w:tcW w:w="6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102BC3DE" w14:textId="77777777" w:rsidR="008E58A7" w:rsidRPr="00F3409E" w:rsidRDefault="008E58A7" w:rsidP="00C6655B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F3409E">
              <w:rPr>
                <w:rFonts w:ascii="Calibri" w:hAnsi="Calibri"/>
                <w:sz w:val="16"/>
                <w:szCs w:val="16"/>
                <w:lang w:val="en-US"/>
              </w:rPr>
              <w:t>7</w:t>
            </w:r>
          </w:p>
        </w:tc>
      </w:tr>
      <w:tr w:rsidR="008E58A7" w:rsidRPr="00F3409E" w14:paraId="3E0FA79C" w14:textId="77777777" w:rsidTr="00020B55">
        <w:trPr>
          <w:trHeight w:val="227"/>
        </w:trPr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7A12AE" w14:textId="77777777" w:rsidR="008E58A7" w:rsidRPr="00F3409E" w:rsidRDefault="008E58A7" w:rsidP="00C665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I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2B8609" w14:textId="77777777" w:rsidR="008E58A7" w:rsidRPr="00F3409E" w:rsidRDefault="008E58A7" w:rsidP="00C6655B">
            <w:pPr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ПОШТАНСКЕ УСЛУГЕ</w:t>
            </w:r>
          </w:p>
        </w:tc>
        <w:tc>
          <w:tcPr>
            <w:tcW w:w="632" w:type="pct"/>
            <w:tcBorders>
              <w:top w:val="single" w:sz="4" w:space="0" w:color="000000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C1E587" w14:textId="77777777" w:rsidR="008E58A7" w:rsidRPr="00F3409E" w:rsidRDefault="008E58A7" w:rsidP="00C6655B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670" w:type="pct"/>
            <w:tcBorders>
              <w:top w:val="single" w:sz="4" w:space="0" w:color="000000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8F5936" w14:textId="77777777" w:rsidR="008E58A7" w:rsidRPr="00F3409E" w:rsidRDefault="008E58A7" w:rsidP="00C6655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632" w:type="pct"/>
            <w:tcBorders>
              <w:top w:val="single" w:sz="4" w:space="0" w:color="000000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5E5F7B" w14:textId="77777777" w:rsidR="008E58A7" w:rsidRPr="00F3409E" w:rsidRDefault="008E58A7" w:rsidP="00C6655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474" w:type="pct"/>
            <w:tcBorders>
              <w:top w:val="single" w:sz="4" w:space="0" w:color="000000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81DCFC" w14:textId="77777777" w:rsidR="008E58A7" w:rsidRPr="00F3409E" w:rsidRDefault="008E58A7" w:rsidP="00C6655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626" w:type="pct"/>
            <w:tcBorders>
              <w:top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076738" w14:textId="77777777" w:rsidR="008E58A7" w:rsidRPr="00F3409E" w:rsidRDefault="008E58A7" w:rsidP="00C6655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/>
                <w:sz w:val="20"/>
                <w:szCs w:val="20"/>
                <w:lang w:val="en-US"/>
              </w:rPr>
              <w:t> </w:t>
            </w:r>
          </w:p>
        </w:tc>
      </w:tr>
      <w:tr w:rsidR="008E58A7" w:rsidRPr="00F3409E" w14:paraId="2F5BF93B" w14:textId="77777777" w:rsidTr="00020B55">
        <w:trPr>
          <w:trHeight w:val="227"/>
        </w:trPr>
        <w:tc>
          <w:tcPr>
            <w:tcW w:w="369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9DE475" w14:textId="77777777" w:rsidR="008E58A7" w:rsidRPr="00F3409E" w:rsidRDefault="008E58A7" w:rsidP="00C6655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1.</w:t>
            </w:r>
          </w:p>
        </w:tc>
        <w:tc>
          <w:tcPr>
            <w:tcW w:w="1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526613" w14:textId="77777777" w:rsidR="008E58A7" w:rsidRPr="00F3409E" w:rsidRDefault="008E58A7" w:rsidP="00C6655B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Писмоносне</w:t>
            </w:r>
          </w:p>
        </w:tc>
        <w:tc>
          <w:tcPr>
            <w:tcW w:w="63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22AD43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</w:rPr>
              <w:t>25.112.422</w:t>
            </w:r>
          </w:p>
        </w:tc>
        <w:tc>
          <w:tcPr>
            <w:tcW w:w="67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5DAC52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</w:rPr>
              <w:t>12.404.348</w:t>
            </w:r>
          </w:p>
        </w:tc>
        <w:tc>
          <w:tcPr>
            <w:tcW w:w="63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A89C7B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</w:rPr>
              <w:t>25.131.606</w:t>
            </w:r>
          </w:p>
        </w:tc>
        <w:tc>
          <w:tcPr>
            <w:tcW w:w="47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7FA98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626" w:type="pct"/>
            <w:tcBorders>
              <w:top w:val="nil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A55FE0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sz w:val="20"/>
                <w:szCs w:val="20"/>
                <w:lang w:val="sr-Cyrl-BA"/>
              </w:rPr>
              <w:t>19.184</w:t>
            </w:r>
          </w:p>
        </w:tc>
      </w:tr>
      <w:tr w:rsidR="008E58A7" w:rsidRPr="00F3409E" w14:paraId="3F50F14C" w14:textId="77777777" w:rsidTr="00020B55">
        <w:trPr>
          <w:trHeight w:val="227"/>
        </w:trPr>
        <w:tc>
          <w:tcPr>
            <w:tcW w:w="369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7512A3" w14:textId="77777777" w:rsidR="008E58A7" w:rsidRPr="00F3409E" w:rsidRDefault="008E58A7" w:rsidP="00C6655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2.</w:t>
            </w:r>
          </w:p>
        </w:tc>
        <w:tc>
          <w:tcPr>
            <w:tcW w:w="1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58FEFD" w14:textId="77777777" w:rsidR="008E58A7" w:rsidRPr="00F3409E" w:rsidRDefault="008E58A7" w:rsidP="00C6655B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F3409E">
              <w:rPr>
                <w:rFonts w:asciiTheme="minorHAnsi" w:hAnsiTheme="minorHAnsi" w:cstheme="minorHAnsi"/>
                <w:sz w:val="20"/>
                <w:szCs w:val="20"/>
              </w:rPr>
              <w:t>Директна</w:t>
            </w:r>
            <w:proofErr w:type="spellEnd"/>
            <w:r w:rsidRPr="00F3409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3409E">
              <w:rPr>
                <w:rFonts w:asciiTheme="minorHAnsi" w:hAnsiTheme="minorHAnsi" w:cstheme="minorHAnsi"/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63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AE87B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</w:rPr>
              <w:t>4.220.000</w:t>
            </w:r>
          </w:p>
        </w:tc>
        <w:tc>
          <w:tcPr>
            <w:tcW w:w="67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F595D8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</w:rPr>
              <w:t>1.405.725</w:t>
            </w:r>
          </w:p>
        </w:tc>
        <w:tc>
          <w:tcPr>
            <w:tcW w:w="63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824D2C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</w:rPr>
              <w:t>3.060.000</w:t>
            </w:r>
          </w:p>
        </w:tc>
        <w:tc>
          <w:tcPr>
            <w:tcW w:w="47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D75252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73</w:t>
            </w:r>
          </w:p>
        </w:tc>
        <w:tc>
          <w:tcPr>
            <w:tcW w:w="626" w:type="pct"/>
            <w:tcBorders>
              <w:top w:val="nil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7DFC9E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sz w:val="20"/>
                <w:szCs w:val="20"/>
                <w:lang w:val="sr-Cyrl-BA"/>
              </w:rPr>
              <w:t>-1.160.000</w:t>
            </w:r>
          </w:p>
        </w:tc>
      </w:tr>
      <w:tr w:rsidR="008E58A7" w:rsidRPr="00F3409E" w14:paraId="0D5EFD23" w14:textId="77777777" w:rsidTr="00020B55">
        <w:trPr>
          <w:trHeight w:val="227"/>
        </w:trPr>
        <w:tc>
          <w:tcPr>
            <w:tcW w:w="369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45B76B" w14:textId="77777777" w:rsidR="008E58A7" w:rsidRPr="00F3409E" w:rsidRDefault="008E58A7" w:rsidP="00C6655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3.</w:t>
            </w:r>
          </w:p>
        </w:tc>
        <w:tc>
          <w:tcPr>
            <w:tcW w:w="1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9A504C" w14:textId="77777777" w:rsidR="008E58A7" w:rsidRPr="00F3409E" w:rsidRDefault="008E58A7" w:rsidP="00C6655B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Пакетске</w:t>
            </w:r>
          </w:p>
        </w:tc>
        <w:tc>
          <w:tcPr>
            <w:tcW w:w="63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0757F0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</w:rPr>
              <w:t>25.310</w:t>
            </w:r>
          </w:p>
        </w:tc>
        <w:tc>
          <w:tcPr>
            <w:tcW w:w="67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C57457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</w:rPr>
              <w:t>11.922</w:t>
            </w:r>
          </w:p>
        </w:tc>
        <w:tc>
          <w:tcPr>
            <w:tcW w:w="63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0D2BDB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</w:rPr>
              <w:t>24.149</w:t>
            </w:r>
          </w:p>
        </w:tc>
        <w:tc>
          <w:tcPr>
            <w:tcW w:w="47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587350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</w:rPr>
              <w:t>95</w:t>
            </w:r>
          </w:p>
        </w:tc>
        <w:tc>
          <w:tcPr>
            <w:tcW w:w="626" w:type="pct"/>
            <w:tcBorders>
              <w:top w:val="nil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4C7631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sz w:val="20"/>
                <w:szCs w:val="20"/>
              </w:rPr>
              <w:t>-1.161</w:t>
            </w:r>
          </w:p>
        </w:tc>
      </w:tr>
      <w:tr w:rsidR="008E58A7" w:rsidRPr="00F3409E" w14:paraId="5D0BF9BD" w14:textId="77777777" w:rsidTr="00020B55">
        <w:trPr>
          <w:trHeight w:val="227"/>
        </w:trPr>
        <w:tc>
          <w:tcPr>
            <w:tcW w:w="369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21D832" w14:textId="77777777" w:rsidR="008E58A7" w:rsidRPr="00F3409E" w:rsidRDefault="008E58A7" w:rsidP="00C6655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4.</w:t>
            </w:r>
          </w:p>
        </w:tc>
        <w:tc>
          <w:tcPr>
            <w:tcW w:w="1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6FBDA4" w14:textId="77777777" w:rsidR="008E58A7" w:rsidRPr="00F3409E" w:rsidRDefault="008E58A7" w:rsidP="00C6655B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Упутничке</w:t>
            </w:r>
          </w:p>
        </w:tc>
        <w:tc>
          <w:tcPr>
            <w:tcW w:w="63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CB47B8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</w:rPr>
              <w:t>358.224</w:t>
            </w:r>
          </w:p>
        </w:tc>
        <w:tc>
          <w:tcPr>
            <w:tcW w:w="67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8B4386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</w:rPr>
              <w:t>231.951</w:t>
            </w:r>
          </w:p>
        </w:tc>
        <w:tc>
          <w:tcPr>
            <w:tcW w:w="63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AA31CF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</w:rPr>
              <w:t>425.289</w:t>
            </w:r>
          </w:p>
        </w:tc>
        <w:tc>
          <w:tcPr>
            <w:tcW w:w="47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45D301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</w:rPr>
              <w:t>119</w:t>
            </w:r>
          </w:p>
        </w:tc>
        <w:tc>
          <w:tcPr>
            <w:tcW w:w="626" w:type="pct"/>
            <w:tcBorders>
              <w:top w:val="nil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BC8A21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sz w:val="20"/>
                <w:szCs w:val="20"/>
              </w:rPr>
              <w:t>67.065</w:t>
            </w:r>
          </w:p>
        </w:tc>
      </w:tr>
      <w:tr w:rsidR="008E58A7" w:rsidRPr="00F3409E" w14:paraId="15BC4A88" w14:textId="77777777" w:rsidTr="00020B55">
        <w:trPr>
          <w:trHeight w:val="227"/>
        </w:trPr>
        <w:tc>
          <w:tcPr>
            <w:tcW w:w="369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78BB47" w14:textId="77777777" w:rsidR="008E58A7" w:rsidRPr="00F3409E" w:rsidRDefault="008E58A7" w:rsidP="00C6655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5.</w:t>
            </w:r>
          </w:p>
        </w:tc>
        <w:tc>
          <w:tcPr>
            <w:tcW w:w="1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B550AF" w14:textId="77777777" w:rsidR="008E58A7" w:rsidRPr="00F3409E" w:rsidRDefault="008E58A7" w:rsidP="00C6655B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Брза пошта</w:t>
            </w:r>
          </w:p>
        </w:tc>
        <w:tc>
          <w:tcPr>
            <w:tcW w:w="63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E524C3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</w:rPr>
              <w:t>707.213</w:t>
            </w:r>
          </w:p>
        </w:tc>
        <w:tc>
          <w:tcPr>
            <w:tcW w:w="67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C028DB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</w:rPr>
              <w:t>423.752</w:t>
            </w:r>
          </w:p>
        </w:tc>
        <w:tc>
          <w:tcPr>
            <w:tcW w:w="63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EC0F22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</w:rPr>
              <w:t>861.600</w:t>
            </w:r>
          </w:p>
        </w:tc>
        <w:tc>
          <w:tcPr>
            <w:tcW w:w="47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0D6051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</w:rPr>
              <w:t>122</w:t>
            </w:r>
          </w:p>
        </w:tc>
        <w:tc>
          <w:tcPr>
            <w:tcW w:w="626" w:type="pct"/>
            <w:tcBorders>
              <w:top w:val="nil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3502E2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sz w:val="20"/>
                <w:szCs w:val="20"/>
              </w:rPr>
              <w:t>154.387</w:t>
            </w:r>
          </w:p>
        </w:tc>
      </w:tr>
      <w:tr w:rsidR="008E58A7" w:rsidRPr="00F3409E" w14:paraId="1F00DE3E" w14:textId="77777777" w:rsidTr="00020B55">
        <w:trPr>
          <w:trHeight w:val="227"/>
        </w:trPr>
        <w:tc>
          <w:tcPr>
            <w:tcW w:w="369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84003F" w14:textId="77777777" w:rsidR="008E58A7" w:rsidRPr="00F3409E" w:rsidRDefault="008E58A7" w:rsidP="00C6655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6.</w:t>
            </w:r>
          </w:p>
        </w:tc>
        <w:tc>
          <w:tcPr>
            <w:tcW w:w="1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0A5D9C" w14:textId="77777777" w:rsidR="008E58A7" w:rsidRPr="00F3409E" w:rsidRDefault="008E58A7" w:rsidP="00C6655B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F3409E">
              <w:rPr>
                <w:rFonts w:asciiTheme="minorHAnsi" w:hAnsiTheme="minorHAnsi" w:cstheme="minorHAnsi"/>
                <w:sz w:val="20"/>
                <w:szCs w:val="20"/>
              </w:rPr>
              <w:t>Пост-пак</w:t>
            </w:r>
            <w:proofErr w:type="spellEnd"/>
          </w:p>
        </w:tc>
        <w:tc>
          <w:tcPr>
            <w:tcW w:w="63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B5F2BA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</w:rPr>
              <w:t>1.200</w:t>
            </w:r>
          </w:p>
        </w:tc>
        <w:tc>
          <w:tcPr>
            <w:tcW w:w="67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2DA73B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</w:rPr>
              <w:t>958</w:t>
            </w:r>
          </w:p>
        </w:tc>
        <w:tc>
          <w:tcPr>
            <w:tcW w:w="63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755E39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</w:rPr>
              <w:t>2.000</w:t>
            </w:r>
          </w:p>
        </w:tc>
        <w:tc>
          <w:tcPr>
            <w:tcW w:w="47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AC77BD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</w:rPr>
              <w:t>167</w:t>
            </w:r>
          </w:p>
        </w:tc>
        <w:tc>
          <w:tcPr>
            <w:tcW w:w="626" w:type="pct"/>
            <w:tcBorders>
              <w:top w:val="nil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7A6EFE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sz w:val="20"/>
                <w:szCs w:val="20"/>
              </w:rPr>
              <w:t>800</w:t>
            </w:r>
          </w:p>
        </w:tc>
      </w:tr>
      <w:tr w:rsidR="008E58A7" w:rsidRPr="00F3409E" w14:paraId="24F9279C" w14:textId="77777777" w:rsidTr="00020B55">
        <w:trPr>
          <w:trHeight w:val="227"/>
        </w:trPr>
        <w:tc>
          <w:tcPr>
            <w:tcW w:w="369" w:type="pc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5AAD70" w14:textId="77777777" w:rsidR="008E58A7" w:rsidRPr="00F3409E" w:rsidRDefault="008E58A7" w:rsidP="00C6655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7.</w:t>
            </w:r>
          </w:p>
        </w:tc>
        <w:tc>
          <w:tcPr>
            <w:tcW w:w="1595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BC9560" w14:textId="77777777" w:rsidR="008E58A7" w:rsidRPr="00F3409E" w:rsidRDefault="008E58A7" w:rsidP="00C6655B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Допунске услуге</w:t>
            </w:r>
          </w:p>
        </w:tc>
        <w:tc>
          <w:tcPr>
            <w:tcW w:w="632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BB6F18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</w:rPr>
              <w:t>1.212.311</w:t>
            </w:r>
          </w:p>
        </w:tc>
        <w:tc>
          <w:tcPr>
            <w:tcW w:w="670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A1E925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</w:rPr>
              <w:t>611.680</w:t>
            </w:r>
          </w:p>
        </w:tc>
        <w:tc>
          <w:tcPr>
            <w:tcW w:w="632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7A3331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</w:rPr>
              <w:t>1.220.911</w:t>
            </w:r>
          </w:p>
        </w:tc>
        <w:tc>
          <w:tcPr>
            <w:tcW w:w="474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0AB74A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67F95" w14:textId="77777777" w:rsidR="008E58A7" w:rsidRPr="00F3409E" w:rsidRDefault="008E58A7" w:rsidP="00C6655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sz w:val="20"/>
                <w:szCs w:val="20"/>
              </w:rPr>
              <w:t>8.600</w:t>
            </w:r>
          </w:p>
        </w:tc>
      </w:tr>
      <w:tr w:rsidR="008E58A7" w:rsidRPr="00F3409E" w14:paraId="2C937C33" w14:textId="77777777" w:rsidTr="00020B55">
        <w:trPr>
          <w:trHeight w:val="227"/>
        </w:trPr>
        <w:tc>
          <w:tcPr>
            <w:tcW w:w="19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05715328" w14:textId="77777777" w:rsidR="008E58A7" w:rsidRPr="00F3409E" w:rsidRDefault="008E58A7" w:rsidP="00C6655B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>ПОШТАНСКЕ УСЛУГЕ</w:t>
            </w:r>
          </w:p>
        </w:tc>
        <w:tc>
          <w:tcPr>
            <w:tcW w:w="6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678FE3F2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</w:pPr>
            <w:r w:rsidRPr="00F3409E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31.636.680</w:t>
            </w:r>
          </w:p>
        </w:tc>
        <w:tc>
          <w:tcPr>
            <w:tcW w:w="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1628A085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</w:pPr>
            <w:r w:rsidRPr="00F3409E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15.090.336</w:t>
            </w:r>
          </w:p>
        </w:tc>
        <w:tc>
          <w:tcPr>
            <w:tcW w:w="6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2FA2CD7B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</w:pPr>
            <w:r w:rsidRPr="00F3409E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30.725.555</w:t>
            </w:r>
          </w:p>
        </w:tc>
        <w:tc>
          <w:tcPr>
            <w:tcW w:w="4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13B1C63F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</w:pPr>
            <w:r w:rsidRPr="00F3409E">
              <w:rPr>
                <w:rFonts w:ascii="Calibri" w:hAnsi="Calibri" w:cs="Calibri"/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6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260F1B35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</w:pPr>
            <w:r w:rsidRPr="00F3409E">
              <w:rPr>
                <w:rFonts w:ascii="Calibri" w:hAnsi="Calibri" w:cs="Calibri"/>
                <w:b/>
                <w:bCs/>
                <w:sz w:val="20"/>
                <w:szCs w:val="20"/>
              </w:rPr>
              <w:t>-911.125</w:t>
            </w:r>
          </w:p>
        </w:tc>
      </w:tr>
      <w:tr w:rsidR="008E58A7" w:rsidRPr="00F3409E" w14:paraId="40E1C09E" w14:textId="77777777" w:rsidTr="00020B55">
        <w:trPr>
          <w:trHeight w:val="284"/>
        </w:trPr>
        <w:tc>
          <w:tcPr>
            <w:tcW w:w="3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106FFE" w14:textId="77777777" w:rsidR="008E58A7" w:rsidRPr="00F3409E" w:rsidRDefault="008E58A7" w:rsidP="00C6655B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>II</w:t>
            </w: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A53757" w14:textId="77777777" w:rsidR="008E58A7" w:rsidRPr="00F3409E" w:rsidRDefault="008E58A7" w:rsidP="00C6655B">
            <w:pPr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>ФИНАНСИЈСКЕ УСЛУГЕ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48FD2B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b/>
                <w:bCs/>
                <w:sz w:val="20"/>
                <w:szCs w:val="20"/>
              </w:rPr>
              <w:t>18.371.163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251810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b/>
                <w:bCs/>
                <w:sz w:val="20"/>
                <w:szCs w:val="20"/>
              </w:rPr>
              <w:t>9.309.017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18F58F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b/>
                <w:bCs/>
                <w:sz w:val="20"/>
                <w:szCs w:val="20"/>
              </w:rPr>
              <w:t>18.377.630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912DF7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D2D5A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b/>
                <w:bCs/>
                <w:sz w:val="20"/>
                <w:szCs w:val="20"/>
              </w:rPr>
              <w:t>6.467</w:t>
            </w:r>
          </w:p>
        </w:tc>
      </w:tr>
      <w:tr w:rsidR="008E58A7" w:rsidRPr="00F3409E" w14:paraId="5C299D44" w14:textId="77777777" w:rsidTr="008E58A7">
        <w:trPr>
          <w:trHeight w:val="431"/>
        </w:trPr>
        <w:tc>
          <w:tcPr>
            <w:tcW w:w="19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FA74F08" w14:textId="77777777" w:rsidR="008E58A7" w:rsidRPr="00F3409E" w:rsidRDefault="008E58A7" w:rsidP="00C6655B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lang w:val="ru-RU"/>
              </w:rPr>
            </w:pPr>
            <w:r w:rsidRPr="00F3409E">
              <w:rPr>
                <w:rFonts w:asciiTheme="minorHAnsi" w:hAnsiTheme="minorHAnsi"/>
                <w:b/>
                <w:bCs/>
                <w:sz w:val="20"/>
                <w:szCs w:val="20"/>
                <w:lang w:val="ru-RU"/>
              </w:rPr>
              <w:t>УКУПНО</w:t>
            </w:r>
            <w:r w:rsidRPr="00F3409E">
              <w:rPr>
                <w:rFonts w:asciiTheme="minorHAnsi" w:hAnsiTheme="minorHAnsi"/>
                <w:b/>
                <w:bCs/>
                <w:sz w:val="20"/>
                <w:szCs w:val="20"/>
                <w:lang w:val="ru-RU"/>
              </w:rPr>
              <w:br/>
              <w:t>ПОШТАНСКЕ И ФИНАНСИЈСКЕ УСЛУГЕ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408FB362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</w:pPr>
            <w:r w:rsidRPr="00F3409E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50.007.843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63E18965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</w:pPr>
            <w:r w:rsidRPr="00F3409E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24.399.353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5E60DCE1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</w:pPr>
            <w:r w:rsidRPr="00F3409E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49.103.185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450680E0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</w:pPr>
            <w:r w:rsidRPr="00F3409E">
              <w:rPr>
                <w:rFonts w:ascii="Calibri" w:hAnsi="Calibri" w:cs="Calibri"/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258AE2C0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</w:pPr>
            <w:r w:rsidRPr="00F3409E">
              <w:rPr>
                <w:rFonts w:ascii="Calibri" w:hAnsi="Calibri" w:cs="Calibri"/>
                <w:b/>
                <w:bCs/>
                <w:sz w:val="20"/>
                <w:szCs w:val="20"/>
              </w:rPr>
              <w:t>-904.658</w:t>
            </w:r>
          </w:p>
        </w:tc>
      </w:tr>
      <w:tr w:rsidR="008E58A7" w:rsidRPr="00F3409E" w14:paraId="6E3394CF" w14:textId="77777777" w:rsidTr="00020B55">
        <w:trPr>
          <w:trHeight w:val="227"/>
        </w:trPr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83186A" w14:textId="77777777" w:rsidR="008E58A7" w:rsidRPr="00F3409E" w:rsidRDefault="008E58A7" w:rsidP="00C6655B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>III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74C64C4" w14:textId="77777777" w:rsidR="008E58A7" w:rsidRPr="00F3409E" w:rsidRDefault="008E58A7" w:rsidP="00C6655B">
            <w:pPr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>ОСТАЛЕ УСЛУГЕ</w:t>
            </w:r>
          </w:p>
        </w:tc>
        <w:tc>
          <w:tcPr>
            <w:tcW w:w="632" w:type="pct"/>
            <w:tcBorders>
              <w:top w:val="single" w:sz="4" w:space="0" w:color="000000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8C266E7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670" w:type="pct"/>
            <w:tcBorders>
              <w:top w:val="single" w:sz="4" w:space="0" w:color="000000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4F29280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632" w:type="pct"/>
            <w:tcBorders>
              <w:top w:val="single" w:sz="4" w:space="0" w:color="000000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8EADF29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474" w:type="pct"/>
            <w:tcBorders>
              <w:top w:val="single" w:sz="4" w:space="0" w:color="000000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5801D9C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626" w:type="pct"/>
            <w:tcBorders>
              <w:top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FCAADB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/>
                <w:sz w:val="20"/>
                <w:szCs w:val="20"/>
                <w:lang w:val="en-US"/>
              </w:rPr>
              <w:t> </w:t>
            </w:r>
          </w:p>
        </w:tc>
      </w:tr>
      <w:tr w:rsidR="008E58A7" w:rsidRPr="00F3409E" w14:paraId="582B384F" w14:textId="77777777" w:rsidTr="00020B55">
        <w:trPr>
          <w:trHeight w:val="227"/>
        </w:trPr>
        <w:tc>
          <w:tcPr>
            <w:tcW w:w="369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E0AFC7" w14:textId="77777777" w:rsidR="008E58A7" w:rsidRPr="00F3409E" w:rsidRDefault="008E58A7" w:rsidP="00C6655B">
            <w:pPr>
              <w:jc w:val="center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/>
                <w:sz w:val="20"/>
                <w:szCs w:val="20"/>
                <w:lang w:val="en-US"/>
              </w:rPr>
              <w:t>1.</w:t>
            </w:r>
          </w:p>
        </w:tc>
        <w:tc>
          <w:tcPr>
            <w:tcW w:w="1595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C43266" w14:textId="77777777" w:rsidR="008E58A7" w:rsidRPr="00F3409E" w:rsidRDefault="008E58A7" w:rsidP="00C6655B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proofErr w:type="spellStart"/>
            <w:r w:rsidRPr="00F3409E">
              <w:rPr>
                <w:rFonts w:asciiTheme="minorHAnsi" w:hAnsiTheme="minorHAnsi"/>
                <w:sz w:val="20"/>
                <w:szCs w:val="20"/>
                <w:lang w:val="en-US"/>
              </w:rPr>
              <w:t>Телекомуникационе</w:t>
            </w:r>
            <w:proofErr w:type="spellEnd"/>
          </w:p>
        </w:tc>
        <w:tc>
          <w:tcPr>
            <w:tcW w:w="632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CE2302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sz w:val="20"/>
                <w:szCs w:val="20"/>
              </w:rPr>
              <w:t>8.300</w:t>
            </w:r>
          </w:p>
        </w:tc>
        <w:tc>
          <w:tcPr>
            <w:tcW w:w="670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21E728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sz w:val="20"/>
                <w:szCs w:val="20"/>
              </w:rPr>
              <w:t>2.119</w:t>
            </w:r>
          </w:p>
        </w:tc>
        <w:tc>
          <w:tcPr>
            <w:tcW w:w="632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ADC4CC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sz w:val="20"/>
                <w:szCs w:val="20"/>
              </w:rPr>
              <w:t>4.111</w:t>
            </w:r>
          </w:p>
        </w:tc>
        <w:tc>
          <w:tcPr>
            <w:tcW w:w="47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6382BB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626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9AF163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sz w:val="20"/>
                <w:szCs w:val="20"/>
              </w:rPr>
              <w:t>-4.189</w:t>
            </w:r>
          </w:p>
        </w:tc>
      </w:tr>
      <w:tr w:rsidR="008E58A7" w:rsidRPr="00F3409E" w14:paraId="3C61F61C" w14:textId="77777777" w:rsidTr="00020B55">
        <w:trPr>
          <w:trHeight w:val="227"/>
        </w:trPr>
        <w:tc>
          <w:tcPr>
            <w:tcW w:w="369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1C0445" w14:textId="77777777" w:rsidR="008E58A7" w:rsidRPr="00F3409E" w:rsidRDefault="008E58A7" w:rsidP="00C6655B">
            <w:pPr>
              <w:jc w:val="center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/>
                <w:sz w:val="20"/>
                <w:szCs w:val="20"/>
                <w:lang w:val="en-US"/>
              </w:rPr>
              <w:t>2.</w:t>
            </w:r>
          </w:p>
        </w:tc>
        <w:tc>
          <w:tcPr>
            <w:tcW w:w="1595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DC8F2E" w14:textId="77777777" w:rsidR="008E58A7" w:rsidRPr="00F3409E" w:rsidRDefault="008E58A7" w:rsidP="00C6655B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proofErr w:type="spellStart"/>
            <w:r w:rsidRPr="00F3409E">
              <w:rPr>
                <w:rFonts w:asciiTheme="minorHAnsi" w:hAnsiTheme="minorHAnsi"/>
                <w:sz w:val="20"/>
                <w:szCs w:val="20"/>
                <w:lang w:val="en-US"/>
              </w:rPr>
              <w:t>Информатичке</w:t>
            </w:r>
            <w:proofErr w:type="spellEnd"/>
            <w:r w:rsidRPr="00F3409E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32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6D8F75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sz w:val="20"/>
                <w:szCs w:val="20"/>
              </w:rPr>
              <w:t>7.753.044</w:t>
            </w:r>
          </w:p>
        </w:tc>
        <w:tc>
          <w:tcPr>
            <w:tcW w:w="670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255ABD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sz w:val="20"/>
                <w:szCs w:val="20"/>
              </w:rPr>
              <w:t>3.380.299</w:t>
            </w:r>
          </w:p>
        </w:tc>
        <w:tc>
          <w:tcPr>
            <w:tcW w:w="632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16D954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sz w:val="20"/>
                <w:szCs w:val="20"/>
              </w:rPr>
              <w:t>6.694.430</w:t>
            </w:r>
          </w:p>
        </w:tc>
        <w:tc>
          <w:tcPr>
            <w:tcW w:w="47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9C4F18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sz w:val="20"/>
                <w:szCs w:val="20"/>
              </w:rPr>
              <w:t>86</w:t>
            </w:r>
          </w:p>
        </w:tc>
        <w:tc>
          <w:tcPr>
            <w:tcW w:w="626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9334EB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sz w:val="20"/>
                <w:szCs w:val="20"/>
              </w:rPr>
              <w:t>-1.058.614</w:t>
            </w:r>
          </w:p>
        </w:tc>
      </w:tr>
      <w:tr w:rsidR="008E58A7" w:rsidRPr="00F3409E" w14:paraId="593C049C" w14:textId="77777777" w:rsidTr="00020B55">
        <w:trPr>
          <w:trHeight w:val="227"/>
        </w:trPr>
        <w:tc>
          <w:tcPr>
            <w:tcW w:w="369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2B68BD" w14:textId="77777777" w:rsidR="008E58A7" w:rsidRPr="00F3409E" w:rsidRDefault="008E58A7" w:rsidP="00C6655B">
            <w:pPr>
              <w:jc w:val="center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/>
                <w:sz w:val="20"/>
                <w:szCs w:val="20"/>
                <w:lang w:val="en-US"/>
              </w:rPr>
              <w:t>3.</w:t>
            </w:r>
          </w:p>
        </w:tc>
        <w:tc>
          <w:tcPr>
            <w:tcW w:w="1595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5DE8F6" w14:textId="77777777" w:rsidR="008E58A7" w:rsidRPr="00F3409E" w:rsidRDefault="008E58A7" w:rsidP="00C6655B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proofErr w:type="spellStart"/>
            <w:r w:rsidRPr="00F3409E">
              <w:rPr>
                <w:rFonts w:asciiTheme="minorHAnsi" w:hAnsiTheme="minorHAnsi"/>
                <w:sz w:val="20"/>
                <w:szCs w:val="20"/>
                <w:lang w:val="en-US"/>
              </w:rPr>
              <w:t>Услуге</w:t>
            </w:r>
            <w:proofErr w:type="spellEnd"/>
            <w:r w:rsidRPr="00F3409E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409E">
              <w:rPr>
                <w:rFonts w:asciiTheme="minorHAnsi" w:hAnsiTheme="minorHAnsi"/>
                <w:sz w:val="20"/>
                <w:szCs w:val="20"/>
                <w:lang w:val="en-US"/>
              </w:rPr>
              <w:t>посредовања</w:t>
            </w:r>
            <w:proofErr w:type="spellEnd"/>
          </w:p>
        </w:tc>
        <w:tc>
          <w:tcPr>
            <w:tcW w:w="632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BEF816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sz w:val="20"/>
                <w:szCs w:val="20"/>
              </w:rPr>
              <w:t>851.236</w:t>
            </w:r>
          </w:p>
        </w:tc>
        <w:tc>
          <w:tcPr>
            <w:tcW w:w="670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405235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sz w:val="20"/>
                <w:szCs w:val="20"/>
              </w:rPr>
              <w:t>296.878</w:t>
            </w:r>
          </w:p>
        </w:tc>
        <w:tc>
          <w:tcPr>
            <w:tcW w:w="632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9EC2DF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sz w:val="20"/>
                <w:szCs w:val="20"/>
              </w:rPr>
              <w:t>581.467</w:t>
            </w:r>
          </w:p>
        </w:tc>
        <w:tc>
          <w:tcPr>
            <w:tcW w:w="47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A6DC85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sz w:val="20"/>
                <w:szCs w:val="20"/>
              </w:rPr>
              <w:t>68</w:t>
            </w:r>
          </w:p>
        </w:tc>
        <w:tc>
          <w:tcPr>
            <w:tcW w:w="626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66CFBA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sz w:val="20"/>
                <w:szCs w:val="20"/>
              </w:rPr>
              <w:t>-269.769</w:t>
            </w:r>
          </w:p>
        </w:tc>
      </w:tr>
      <w:tr w:rsidR="008E58A7" w:rsidRPr="00F3409E" w14:paraId="40E9FB29" w14:textId="77777777" w:rsidTr="00020B55">
        <w:trPr>
          <w:trHeight w:val="227"/>
        </w:trPr>
        <w:tc>
          <w:tcPr>
            <w:tcW w:w="369" w:type="pc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89C00B" w14:textId="77777777" w:rsidR="008E58A7" w:rsidRPr="00F3409E" w:rsidRDefault="008E58A7" w:rsidP="00C6655B">
            <w:pPr>
              <w:jc w:val="center"/>
              <w:rPr>
                <w:rFonts w:asciiTheme="minorHAnsi" w:hAnsiTheme="minorHAnsi"/>
                <w:sz w:val="20"/>
                <w:szCs w:val="20"/>
                <w:lang w:val="sr-Cyrl-BA"/>
              </w:rPr>
            </w:pPr>
            <w:r w:rsidRPr="00F3409E">
              <w:rPr>
                <w:rFonts w:asciiTheme="minorHAnsi" w:hAnsiTheme="minorHAnsi"/>
                <w:sz w:val="20"/>
                <w:szCs w:val="20"/>
                <w:lang w:val="sr-Cyrl-BA"/>
              </w:rPr>
              <w:t>4.</w:t>
            </w:r>
          </w:p>
        </w:tc>
        <w:tc>
          <w:tcPr>
            <w:tcW w:w="1595" w:type="pc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994B00" w14:textId="77777777" w:rsidR="008E58A7" w:rsidRPr="00F3409E" w:rsidRDefault="008E58A7" w:rsidP="00C6655B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proofErr w:type="spellStart"/>
            <w:r w:rsidRPr="00F3409E">
              <w:rPr>
                <w:rFonts w:asciiTheme="minorHAnsi" w:hAnsiTheme="minorHAnsi"/>
                <w:sz w:val="20"/>
                <w:szCs w:val="20"/>
                <w:lang w:val="en-US"/>
              </w:rPr>
              <w:t>Остале</w:t>
            </w:r>
            <w:proofErr w:type="spellEnd"/>
            <w:r w:rsidRPr="00F3409E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409E">
              <w:rPr>
                <w:rFonts w:asciiTheme="minorHAnsi" w:hAnsiTheme="minorHAnsi"/>
                <w:sz w:val="20"/>
                <w:szCs w:val="20"/>
                <w:lang w:val="en-US"/>
              </w:rPr>
              <w:t>услуге</w:t>
            </w:r>
            <w:proofErr w:type="spellEnd"/>
            <w:r w:rsidRPr="00F3409E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F3409E">
              <w:rPr>
                <w:rFonts w:asciiTheme="minorHAnsi" w:hAnsiTheme="minorHAnsi"/>
                <w:sz w:val="20"/>
                <w:szCs w:val="20"/>
                <w:lang w:val="en-US"/>
              </w:rPr>
              <w:t>фотокопирање</w:t>
            </w:r>
            <w:proofErr w:type="spellEnd"/>
          </w:p>
        </w:tc>
        <w:tc>
          <w:tcPr>
            <w:tcW w:w="632" w:type="pc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DF1325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670" w:type="pc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EE4B9C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sz w:val="20"/>
                <w:szCs w:val="20"/>
              </w:rPr>
              <w:t>242.600</w:t>
            </w:r>
          </w:p>
        </w:tc>
        <w:tc>
          <w:tcPr>
            <w:tcW w:w="632" w:type="pc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D758FE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sz w:val="20"/>
                <w:szCs w:val="20"/>
              </w:rPr>
              <w:t>482.895</w:t>
            </w:r>
          </w:p>
        </w:tc>
        <w:tc>
          <w:tcPr>
            <w:tcW w:w="474" w:type="pc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7DE063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  <w:tc>
          <w:tcPr>
            <w:tcW w:w="626" w:type="pc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6272E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sz w:val="20"/>
                <w:szCs w:val="20"/>
              </w:rPr>
              <w:t>482.895</w:t>
            </w:r>
          </w:p>
        </w:tc>
      </w:tr>
      <w:tr w:rsidR="008E58A7" w:rsidRPr="00F3409E" w14:paraId="7BA380AF" w14:textId="77777777" w:rsidTr="008E58A7">
        <w:trPr>
          <w:trHeight w:val="300"/>
        </w:trPr>
        <w:tc>
          <w:tcPr>
            <w:tcW w:w="19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6B551980" w14:textId="77777777" w:rsidR="008E58A7" w:rsidRPr="00F3409E" w:rsidRDefault="008E58A7" w:rsidP="00C6655B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> УКУПНО - ОСТАЛЕ УСЛУГЕ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3AC039E3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</w:pPr>
            <w:r w:rsidRPr="00F3409E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8.612.580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7B799300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</w:pPr>
            <w:r w:rsidRPr="00F3409E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3.921.896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02096987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</w:pPr>
            <w:r w:rsidRPr="00F3409E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7.762.903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3E2223B4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</w:pPr>
            <w:r w:rsidRPr="00F3409E">
              <w:rPr>
                <w:rFonts w:ascii="Calibri" w:hAnsi="Calibri" w:cs="Calibri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3EC08B0E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</w:pPr>
            <w:r w:rsidRPr="00F3409E">
              <w:rPr>
                <w:rFonts w:ascii="Calibri" w:hAnsi="Calibri" w:cs="Calibri"/>
                <w:b/>
                <w:bCs/>
                <w:sz w:val="20"/>
                <w:szCs w:val="20"/>
              </w:rPr>
              <w:t>-849.677</w:t>
            </w:r>
          </w:p>
        </w:tc>
      </w:tr>
      <w:tr w:rsidR="008E58A7" w:rsidRPr="00F3409E" w14:paraId="53BD677F" w14:textId="77777777" w:rsidTr="008E58A7">
        <w:trPr>
          <w:trHeight w:val="300"/>
        </w:trPr>
        <w:tc>
          <w:tcPr>
            <w:tcW w:w="19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4A8CA94B" w14:textId="77777777" w:rsidR="008E58A7" w:rsidRPr="00F3409E" w:rsidRDefault="008E58A7" w:rsidP="00C6655B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</w:pPr>
            <w:r w:rsidRPr="00F3409E"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 xml:space="preserve">УКУПНО     </w:t>
            </w:r>
            <w:proofErr w:type="gramStart"/>
            <w:r w:rsidRPr="00F3409E"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>I  +</w:t>
            </w:r>
            <w:proofErr w:type="gramEnd"/>
            <w:r w:rsidRPr="00F3409E"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 xml:space="preserve">  II + III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147757F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</w:pPr>
            <w:r w:rsidRPr="00F3409E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58.620.423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D73350B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</w:pPr>
            <w:r w:rsidRPr="00F3409E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28.321.249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7C6D1C5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56.866.088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16A4643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</w:pPr>
            <w:r w:rsidRPr="00F3409E">
              <w:rPr>
                <w:rFonts w:ascii="Calibri" w:hAnsi="Calibri" w:cs="Calibri"/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5164E0F" w14:textId="77777777" w:rsidR="008E58A7" w:rsidRPr="00F3409E" w:rsidRDefault="008E58A7" w:rsidP="00C6655B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</w:pPr>
            <w:r w:rsidRPr="00F3409E">
              <w:rPr>
                <w:rFonts w:ascii="Calibri" w:hAnsi="Calibri" w:cs="Calibri"/>
                <w:b/>
                <w:bCs/>
                <w:sz w:val="20"/>
                <w:szCs w:val="20"/>
              </w:rPr>
              <w:t>-1.754.335</w:t>
            </w:r>
          </w:p>
        </w:tc>
      </w:tr>
    </w:tbl>
    <w:p w14:paraId="073B6AA0" w14:textId="77777777" w:rsidR="008E58A7" w:rsidRPr="00020B55" w:rsidRDefault="008E58A7" w:rsidP="00E30188">
      <w:pPr>
        <w:ind w:firstLine="360"/>
        <w:jc w:val="both"/>
        <w:rPr>
          <w:rFonts w:ascii="Calibri" w:hAnsi="Calibri"/>
          <w:sz w:val="22"/>
          <w:szCs w:val="22"/>
          <w:lang w:val="sr-Cyrl-BA"/>
        </w:rPr>
      </w:pPr>
    </w:p>
    <w:p w14:paraId="56EFA5F9" w14:textId="02BD3BE9" w:rsidR="00115E0B" w:rsidRDefault="00115E0B" w:rsidP="00E30188">
      <w:pPr>
        <w:ind w:firstLine="360"/>
        <w:jc w:val="both"/>
        <w:rPr>
          <w:rFonts w:ascii="Calibri" w:hAnsi="Calibri"/>
          <w:sz w:val="22"/>
          <w:szCs w:val="22"/>
          <w:lang w:val="sr-Cyrl-BA"/>
        </w:rPr>
      </w:pPr>
      <w:r>
        <w:rPr>
          <w:rFonts w:ascii="Calibri" w:hAnsi="Calibri"/>
          <w:sz w:val="22"/>
          <w:szCs w:val="22"/>
          <w:lang w:val="sr-Cyrl-BA"/>
        </w:rPr>
        <w:t xml:space="preserve">Планом рада и пословања за 2023. годину </w:t>
      </w:r>
      <w:r w:rsidRPr="0095442E">
        <w:rPr>
          <w:rFonts w:ascii="Calibri" w:hAnsi="Calibri"/>
          <w:b/>
          <w:bCs/>
          <w:sz w:val="22"/>
          <w:szCs w:val="22"/>
          <w:lang w:val="sr-Cyrl-BA"/>
        </w:rPr>
        <w:t>поштанске услуге</w:t>
      </w:r>
      <w:r>
        <w:rPr>
          <w:rFonts w:ascii="Calibri" w:hAnsi="Calibri"/>
          <w:sz w:val="22"/>
          <w:szCs w:val="22"/>
          <w:lang w:val="sr-Cyrl-BA"/>
        </w:rPr>
        <w:t xml:space="preserve"> су планиране у физичком обиму од 31.636.680 услуга, док се </w:t>
      </w:r>
      <w:r w:rsidR="00476451">
        <w:rPr>
          <w:rFonts w:ascii="Calibri" w:hAnsi="Calibri"/>
          <w:sz w:val="22"/>
          <w:szCs w:val="22"/>
          <w:lang w:val="sr-Cyrl-BA"/>
        </w:rPr>
        <w:t>Р</w:t>
      </w:r>
      <w:r>
        <w:rPr>
          <w:rFonts w:ascii="Calibri" w:hAnsi="Calibri"/>
          <w:sz w:val="22"/>
          <w:szCs w:val="22"/>
          <w:lang w:val="sr-Cyrl-BA"/>
        </w:rPr>
        <w:t xml:space="preserve">ебалансом </w:t>
      </w:r>
      <w:r w:rsidR="00476451">
        <w:rPr>
          <w:rFonts w:ascii="Calibri" w:hAnsi="Calibri"/>
          <w:sz w:val="22"/>
          <w:szCs w:val="22"/>
          <w:lang w:val="sr-Cyrl-BA"/>
        </w:rPr>
        <w:t>П</w:t>
      </w:r>
      <w:r>
        <w:rPr>
          <w:rFonts w:ascii="Calibri" w:hAnsi="Calibri"/>
          <w:sz w:val="22"/>
          <w:szCs w:val="22"/>
          <w:lang w:val="sr-Cyrl-BA"/>
        </w:rPr>
        <w:t xml:space="preserve">лана </w:t>
      </w:r>
      <w:r w:rsidR="00E972E5">
        <w:rPr>
          <w:rFonts w:ascii="Calibri" w:hAnsi="Calibri"/>
          <w:sz w:val="22"/>
          <w:szCs w:val="22"/>
          <w:lang w:val="sr-Cyrl-BA"/>
        </w:rPr>
        <w:t xml:space="preserve">за 2023. годину </w:t>
      </w:r>
      <w:r>
        <w:rPr>
          <w:rFonts w:ascii="Calibri" w:hAnsi="Calibri"/>
          <w:sz w:val="22"/>
          <w:szCs w:val="22"/>
          <w:lang w:val="sr-Cyrl-BA"/>
        </w:rPr>
        <w:t>очекује</w:t>
      </w:r>
      <w:r w:rsidR="00E972E5">
        <w:rPr>
          <w:rFonts w:ascii="Calibri" w:hAnsi="Calibri"/>
          <w:sz w:val="22"/>
          <w:szCs w:val="22"/>
          <w:lang w:val="sr-Cyrl-BA"/>
        </w:rPr>
        <w:t xml:space="preserve"> обим од 30.725.555 услуга, односно </w:t>
      </w:r>
      <w:r>
        <w:rPr>
          <w:rFonts w:ascii="Calibri" w:hAnsi="Calibri"/>
          <w:sz w:val="22"/>
          <w:szCs w:val="22"/>
          <w:lang w:val="sr-Cyrl-BA"/>
        </w:rPr>
        <w:t>смање</w:t>
      </w:r>
      <w:r w:rsidR="00E972E5">
        <w:rPr>
          <w:rFonts w:ascii="Calibri" w:hAnsi="Calibri"/>
          <w:sz w:val="22"/>
          <w:szCs w:val="22"/>
          <w:lang w:val="sr-Cyrl-BA"/>
        </w:rPr>
        <w:t>ње обима</w:t>
      </w:r>
      <w:r>
        <w:rPr>
          <w:rFonts w:ascii="Calibri" w:hAnsi="Calibri"/>
          <w:sz w:val="22"/>
          <w:szCs w:val="22"/>
          <w:lang w:val="sr-Cyrl-BA"/>
        </w:rPr>
        <w:t xml:space="preserve"> за 911.125 или за 3%. </w:t>
      </w:r>
    </w:p>
    <w:p w14:paraId="6AACA81A" w14:textId="2353583D" w:rsidR="007B0CF7" w:rsidRPr="00313209" w:rsidRDefault="007B0CF7" w:rsidP="007B0CF7">
      <w:pPr>
        <w:ind w:firstLine="360"/>
        <w:jc w:val="both"/>
        <w:rPr>
          <w:rFonts w:ascii="Calibri" w:hAnsi="Calibri"/>
          <w:sz w:val="22"/>
          <w:szCs w:val="22"/>
          <w:lang w:val="sr-Cyrl-BA"/>
        </w:rPr>
      </w:pPr>
      <w:r>
        <w:rPr>
          <w:rFonts w:ascii="Calibri" w:hAnsi="Calibri"/>
          <w:sz w:val="22"/>
          <w:szCs w:val="22"/>
          <w:lang w:val="sr-Cyrl-BA"/>
        </w:rPr>
        <w:t xml:space="preserve">У структури поштанских услуга Ребалансом Плана рада и пословања за 2023. годину </w:t>
      </w:r>
      <w:r w:rsidRPr="00313209">
        <w:rPr>
          <w:rFonts w:ascii="Calibri" w:hAnsi="Calibri"/>
          <w:sz w:val="22"/>
          <w:szCs w:val="22"/>
          <w:lang w:val="sr-Cyrl-BA"/>
        </w:rPr>
        <w:t>предвиђено је смањење физичког обима код:</w:t>
      </w:r>
    </w:p>
    <w:p w14:paraId="7CB9D7EA" w14:textId="4451D794" w:rsidR="007B0CF7" w:rsidRDefault="007B0CF7" w:rsidP="007B0CF7">
      <w:pPr>
        <w:pStyle w:val="ListParagraph"/>
        <w:numPr>
          <w:ilvl w:val="0"/>
          <w:numId w:val="9"/>
        </w:numPr>
        <w:ind w:left="567" w:hanging="141"/>
        <w:jc w:val="both"/>
        <w:rPr>
          <w:rFonts w:ascii="Calibri" w:hAnsi="Calibri"/>
          <w:sz w:val="22"/>
          <w:szCs w:val="22"/>
          <w:lang w:val="sr-Cyrl-CS"/>
        </w:rPr>
      </w:pPr>
      <w:r w:rsidRPr="00313209">
        <w:rPr>
          <w:rFonts w:ascii="Calibri" w:hAnsi="Calibri"/>
          <w:sz w:val="22"/>
          <w:szCs w:val="22"/>
          <w:lang w:val="sr-Cyrl-CS"/>
        </w:rPr>
        <w:t>услуга директне поште за 1.160.000 или за 27</w:t>
      </w:r>
      <w:r>
        <w:rPr>
          <w:rFonts w:ascii="Calibri" w:hAnsi="Calibri"/>
          <w:sz w:val="22"/>
          <w:szCs w:val="22"/>
          <w:lang w:val="sr-Cyrl-CS"/>
        </w:rPr>
        <w:t>% и</w:t>
      </w:r>
    </w:p>
    <w:p w14:paraId="3A77F49A" w14:textId="77777777" w:rsidR="007B0CF7" w:rsidRDefault="007B0CF7" w:rsidP="007B0CF7">
      <w:pPr>
        <w:pStyle w:val="ListParagraph"/>
        <w:numPr>
          <w:ilvl w:val="0"/>
          <w:numId w:val="9"/>
        </w:numPr>
        <w:ind w:left="567" w:hanging="141"/>
        <w:jc w:val="both"/>
        <w:rPr>
          <w:rFonts w:ascii="Calibri" w:hAnsi="Calibri"/>
          <w:sz w:val="22"/>
          <w:szCs w:val="22"/>
          <w:lang w:val="sr-Cyrl-CS"/>
        </w:rPr>
      </w:pPr>
      <w:r w:rsidRPr="00A4091C">
        <w:rPr>
          <w:rFonts w:ascii="Calibri" w:hAnsi="Calibri"/>
          <w:sz w:val="22"/>
          <w:szCs w:val="22"/>
          <w:lang w:val="sr-Cyrl-CS"/>
        </w:rPr>
        <w:t>пакетских услуга за 1.161 или за 5%.</w:t>
      </w:r>
    </w:p>
    <w:p w14:paraId="79CCD73D" w14:textId="36056667" w:rsidR="007B0CF7" w:rsidRPr="000F0870" w:rsidRDefault="000F0870" w:rsidP="000F0870">
      <w:pPr>
        <w:ind w:firstLine="360"/>
        <w:jc w:val="both"/>
        <w:rPr>
          <w:rFonts w:ascii="Calibri" w:hAnsi="Calibri"/>
          <w:sz w:val="22"/>
          <w:szCs w:val="22"/>
          <w:lang w:val="sr-Cyrl-BA"/>
        </w:rPr>
      </w:pPr>
      <w:r w:rsidRPr="000F0870">
        <w:rPr>
          <w:rFonts w:ascii="Calibri" w:hAnsi="Calibri"/>
          <w:sz w:val="22"/>
          <w:szCs w:val="22"/>
          <w:lang w:val="sr-Cyrl-BA"/>
        </w:rPr>
        <w:t xml:space="preserve">Ребалансом Плана рада и пословања </w:t>
      </w:r>
      <w:r w:rsidR="003011C3">
        <w:rPr>
          <w:rFonts w:ascii="Calibri" w:hAnsi="Calibri"/>
          <w:sz w:val="22"/>
          <w:szCs w:val="22"/>
          <w:lang w:val="sr-Cyrl-BA"/>
        </w:rPr>
        <w:t xml:space="preserve">за 2023. годину </w:t>
      </w:r>
      <w:r w:rsidRPr="000F0870">
        <w:rPr>
          <w:rFonts w:ascii="Calibri" w:hAnsi="Calibri"/>
          <w:sz w:val="22"/>
          <w:szCs w:val="22"/>
          <w:lang w:val="sr-Cyrl-BA"/>
        </w:rPr>
        <w:t>у оквиру поштанских услуга очекује се раст код:</w:t>
      </w:r>
    </w:p>
    <w:p w14:paraId="7A5FE051" w14:textId="77777777" w:rsidR="000F0870" w:rsidRPr="006D3898" w:rsidRDefault="000F0870" w:rsidP="000F0870">
      <w:pPr>
        <w:pStyle w:val="ListParagraph"/>
        <w:numPr>
          <w:ilvl w:val="0"/>
          <w:numId w:val="9"/>
        </w:numPr>
        <w:ind w:left="567" w:hanging="141"/>
        <w:jc w:val="both"/>
        <w:rPr>
          <w:rFonts w:ascii="Calibri" w:hAnsi="Calibri"/>
          <w:sz w:val="22"/>
          <w:szCs w:val="22"/>
          <w:lang w:val="sr-Cyrl-CS"/>
        </w:rPr>
      </w:pPr>
      <w:r w:rsidRPr="006D3898">
        <w:rPr>
          <w:rFonts w:ascii="Calibri" w:hAnsi="Calibri"/>
          <w:sz w:val="22"/>
          <w:szCs w:val="22"/>
          <w:lang w:val="sr-Cyrl-CS"/>
        </w:rPr>
        <w:t>услуга брзе поште за 154.387 услуга или за 22%,</w:t>
      </w:r>
    </w:p>
    <w:p w14:paraId="22192BBD" w14:textId="77777777" w:rsidR="000F0870" w:rsidRPr="006D3898" w:rsidRDefault="000F0870" w:rsidP="000F0870">
      <w:pPr>
        <w:pStyle w:val="ListParagraph"/>
        <w:numPr>
          <w:ilvl w:val="0"/>
          <w:numId w:val="9"/>
        </w:numPr>
        <w:ind w:left="567" w:hanging="141"/>
        <w:jc w:val="both"/>
        <w:rPr>
          <w:rFonts w:ascii="Calibri" w:hAnsi="Calibri"/>
          <w:sz w:val="22"/>
          <w:szCs w:val="22"/>
          <w:lang w:val="sr-Cyrl-CS"/>
        </w:rPr>
      </w:pPr>
      <w:r w:rsidRPr="006D3898">
        <w:rPr>
          <w:rFonts w:ascii="Calibri" w:hAnsi="Calibri"/>
          <w:sz w:val="22"/>
          <w:szCs w:val="22"/>
          <w:lang w:val="sr-Cyrl-CS"/>
        </w:rPr>
        <w:t>упутничких услуга за 67.065 или за 19%,</w:t>
      </w:r>
    </w:p>
    <w:p w14:paraId="704B961A" w14:textId="77777777" w:rsidR="000F0870" w:rsidRPr="006D3898" w:rsidRDefault="000F0870" w:rsidP="000F0870">
      <w:pPr>
        <w:pStyle w:val="ListParagraph"/>
        <w:numPr>
          <w:ilvl w:val="0"/>
          <w:numId w:val="9"/>
        </w:numPr>
        <w:ind w:left="567" w:hanging="141"/>
        <w:jc w:val="both"/>
        <w:rPr>
          <w:rFonts w:ascii="Calibri" w:hAnsi="Calibri"/>
          <w:sz w:val="22"/>
          <w:szCs w:val="22"/>
          <w:lang w:val="sr-Cyrl-CS"/>
        </w:rPr>
      </w:pPr>
      <w:r w:rsidRPr="006D3898">
        <w:rPr>
          <w:rFonts w:ascii="Calibri" w:hAnsi="Calibri"/>
          <w:sz w:val="22"/>
          <w:szCs w:val="22"/>
          <w:lang w:val="sr-Cyrl-CS"/>
        </w:rPr>
        <w:t xml:space="preserve">писмоносних услуга за 19.184 или за 0,08%, </w:t>
      </w:r>
    </w:p>
    <w:p w14:paraId="6C034942" w14:textId="64D9347C" w:rsidR="000F0870" w:rsidRPr="006D3898" w:rsidRDefault="000F0870" w:rsidP="000F0870">
      <w:pPr>
        <w:pStyle w:val="ListParagraph"/>
        <w:numPr>
          <w:ilvl w:val="0"/>
          <w:numId w:val="9"/>
        </w:numPr>
        <w:ind w:left="567" w:hanging="141"/>
        <w:jc w:val="both"/>
        <w:rPr>
          <w:rFonts w:ascii="Calibri" w:hAnsi="Calibri"/>
          <w:sz w:val="22"/>
          <w:szCs w:val="22"/>
          <w:lang w:val="sr-Cyrl-CS"/>
        </w:rPr>
      </w:pPr>
      <w:r w:rsidRPr="006D3898">
        <w:rPr>
          <w:rFonts w:ascii="Calibri" w:hAnsi="Calibri"/>
          <w:sz w:val="22"/>
          <w:szCs w:val="22"/>
          <w:lang w:val="sr-Cyrl-CS"/>
        </w:rPr>
        <w:t>допунских услуга за 8.600 или за 1%</w:t>
      </w:r>
      <w:r w:rsidR="003011C3">
        <w:rPr>
          <w:rFonts w:ascii="Calibri" w:hAnsi="Calibri"/>
          <w:sz w:val="22"/>
          <w:szCs w:val="22"/>
          <w:lang w:val="sr-Cyrl-CS"/>
        </w:rPr>
        <w:t xml:space="preserve"> и</w:t>
      </w:r>
    </w:p>
    <w:p w14:paraId="76177153" w14:textId="5D807815" w:rsidR="003011C3" w:rsidRPr="006D3898" w:rsidRDefault="003011C3" w:rsidP="003011C3">
      <w:pPr>
        <w:pStyle w:val="ListParagraph"/>
        <w:numPr>
          <w:ilvl w:val="0"/>
          <w:numId w:val="9"/>
        </w:numPr>
        <w:ind w:left="567" w:hanging="141"/>
        <w:jc w:val="both"/>
        <w:rPr>
          <w:rFonts w:ascii="Calibri" w:hAnsi="Calibri"/>
          <w:sz w:val="22"/>
          <w:szCs w:val="22"/>
          <w:lang w:val="sr-Cyrl-CS"/>
        </w:rPr>
      </w:pPr>
      <w:r w:rsidRPr="006D3898">
        <w:rPr>
          <w:rFonts w:ascii="Calibri" w:hAnsi="Calibri"/>
          <w:sz w:val="22"/>
          <w:szCs w:val="22"/>
          <w:lang w:val="sr-Cyrl-CS"/>
        </w:rPr>
        <w:t>пост – пак услуга за 800 или 67%</w:t>
      </w:r>
      <w:r>
        <w:rPr>
          <w:rFonts w:ascii="Calibri" w:hAnsi="Calibri"/>
          <w:sz w:val="22"/>
          <w:szCs w:val="22"/>
          <w:lang w:val="sr-Cyrl-CS"/>
        </w:rPr>
        <w:t>.</w:t>
      </w:r>
    </w:p>
    <w:p w14:paraId="31644C56" w14:textId="77777777" w:rsidR="000F0870" w:rsidRPr="0095442E" w:rsidRDefault="000F0870" w:rsidP="007B0CF7">
      <w:pPr>
        <w:pStyle w:val="ListParagraph"/>
        <w:ind w:left="567"/>
        <w:jc w:val="both"/>
        <w:rPr>
          <w:rFonts w:ascii="Calibri" w:hAnsi="Calibri"/>
          <w:sz w:val="18"/>
          <w:szCs w:val="18"/>
          <w:lang w:val="sr-Cyrl-CS"/>
        </w:rPr>
      </w:pPr>
    </w:p>
    <w:p w14:paraId="26991DD7" w14:textId="1905DC8C" w:rsidR="003011C3" w:rsidRDefault="003011C3" w:rsidP="003011C3">
      <w:pPr>
        <w:ind w:firstLine="360"/>
        <w:jc w:val="both"/>
        <w:rPr>
          <w:rFonts w:ascii="Calibri" w:hAnsi="Calibri"/>
          <w:sz w:val="22"/>
          <w:szCs w:val="22"/>
          <w:lang w:val="sr-Cyrl-BA"/>
        </w:rPr>
      </w:pPr>
      <w:r>
        <w:rPr>
          <w:rFonts w:ascii="Calibri" w:hAnsi="Calibri"/>
          <w:sz w:val="22"/>
          <w:szCs w:val="22"/>
          <w:lang w:val="sr-Cyrl-BA"/>
        </w:rPr>
        <w:t xml:space="preserve">Планом рада и пословања за 2023. годину </w:t>
      </w:r>
      <w:r w:rsidRPr="0095442E">
        <w:rPr>
          <w:rFonts w:ascii="Calibri" w:hAnsi="Calibri"/>
          <w:b/>
          <w:bCs/>
          <w:sz w:val="22"/>
          <w:szCs w:val="22"/>
          <w:lang w:val="sr-Cyrl-BA"/>
        </w:rPr>
        <w:t>финансијске услуге</w:t>
      </w:r>
      <w:r>
        <w:rPr>
          <w:rFonts w:ascii="Calibri" w:hAnsi="Calibri"/>
          <w:sz w:val="22"/>
          <w:szCs w:val="22"/>
          <w:lang w:val="sr-Cyrl-BA"/>
        </w:rPr>
        <w:t xml:space="preserve"> су планиране у физичком обиму од 18.371.163 услуга, док се </w:t>
      </w:r>
      <w:r w:rsidR="00476451">
        <w:rPr>
          <w:rFonts w:ascii="Calibri" w:hAnsi="Calibri"/>
          <w:sz w:val="22"/>
          <w:szCs w:val="22"/>
          <w:lang w:val="sr-Cyrl-BA"/>
        </w:rPr>
        <w:t>Р</w:t>
      </w:r>
      <w:r>
        <w:rPr>
          <w:rFonts w:ascii="Calibri" w:hAnsi="Calibri"/>
          <w:sz w:val="22"/>
          <w:szCs w:val="22"/>
          <w:lang w:val="sr-Cyrl-BA"/>
        </w:rPr>
        <w:t xml:space="preserve">ебалансом </w:t>
      </w:r>
      <w:r w:rsidR="00476451">
        <w:rPr>
          <w:rFonts w:ascii="Calibri" w:hAnsi="Calibri"/>
          <w:sz w:val="22"/>
          <w:szCs w:val="22"/>
          <w:lang w:val="sr-Cyrl-BA"/>
        </w:rPr>
        <w:t>П</w:t>
      </w:r>
      <w:r>
        <w:rPr>
          <w:rFonts w:ascii="Calibri" w:hAnsi="Calibri"/>
          <w:sz w:val="22"/>
          <w:szCs w:val="22"/>
          <w:lang w:val="sr-Cyrl-BA"/>
        </w:rPr>
        <w:t xml:space="preserve">лана за 2023. годину очекује обим од 18.377.630 услуга, односно повећање обима за 6.467 или за 0,04%. </w:t>
      </w:r>
    </w:p>
    <w:p w14:paraId="72A367FE" w14:textId="0BC4C464" w:rsidR="00C041A4" w:rsidRDefault="00C041A4" w:rsidP="00C041A4">
      <w:pPr>
        <w:ind w:firstLine="360"/>
        <w:jc w:val="both"/>
        <w:rPr>
          <w:rFonts w:ascii="Calibri" w:hAnsi="Calibri"/>
          <w:sz w:val="22"/>
          <w:szCs w:val="22"/>
          <w:lang w:val="sr-Cyrl-BA"/>
        </w:rPr>
      </w:pPr>
      <w:r>
        <w:rPr>
          <w:rFonts w:ascii="Calibri" w:hAnsi="Calibri"/>
          <w:sz w:val="22"/>
          <w:szCs w:val="22"/>
          <w:lang w:val="sr-Cyrl-BA"/>
        </w:rPr>
        <w:lastRenderedPageBreak/>
        <w:t xml:space="preserve">Планом рада и пословања за 2023. годину </w:t>
      </w:r>
      <w:r w:rsidRPr="0095442E">
        <w:rPr>
          <w:rFonts w:ascii="Calibri" w:hAnsi="Calibri"/>
          <w:b/>
          <w:bCs/>
          <w:sz w:val="22"/>
          <w:szCs w:val="22"/>
          <w:lang w:val="sr-Cyrl-BA"/>
        </w:rPr>
        <w:t>остале услуге</w:t>
      </w:r>
      <w:r>
        <w:rPr>
          <w:rFonts w:ascii="Calibri" w:hAnsi="Calibri"/>
          <w:sz w:val="22"/>
          <w:szCs w:val="22"/>
          <w:lang w:val="sr-Cyrl-BA"/>
        </w:rPr>
        <w:t xml:space="preserve"> су планиране у физичком обиму од 8.612.580 услуга, док се </w:t>
      </w:r>
      <w:r w:rsidR="00476451">
        <w:rPr>
          <w:rFonts w:ascii="Calibri" w:hAnsi="Calibri"/>
          <w:sz w:val="22"/>
          <w:szCs w:val="22"/>
          <w:lang w:val="sr-Cyrl-BA"/>
        </w:rPr>
        <w:t>Р</w:t>
      </w:r>
      <w:r>
        <w:rPr>
          <w:rFonts w:ascii="Calibri" w:hAnsi="Calibri"/>
          <w:sz w:val="22"/>
          <w:szCs w:val="22"/>
          <w:lang w:val="sr-Cyrl-BA"/>
        </w:rPr>
        <w:t xml:space="preserve">ебалансом </w:t>
      </w:r>
      <w:r w:rsidR="00476451">
        <w:rPr>
          <w:rFonts w:ascii="Calibri" w:hAnsi="Calibri"/>
          <w:sz w:val="22"/>
          <w:szCs w:val="22"/>
          <w:lang w:val="sr-Cyrl-BA"/>
        </w:rPr>
        <w:t>П</w:t>
      </w:r>
      <w:r>
        <w:rPr>
          <w:rFonts w:ascii="Calibri" w:hAnsi="Calibri"/>
          <w:sz w:val="22"/>
          <w:szCs w:val="22"/>
          <w:lang w:val="sr-Cyrl-BA"/>
        </w:rPr>
        <w:t xml:space="preserve">лана за 2023. годину очекује обим од 7.762.903 услуга, односно смањење обима за 849.677 или за 10%. </w:t>
      </w:r>
    </w:p>
    <w:p w14:paraId="150B9E01" w14:textId="5C7D4393" w:rsidR="00C041A4" w:rsidRPr="00313209" w:rsidRDefault="00C041A4" w:rsidP="00C041A4">
      <w:pPr>
        <w:ind w:firstLine="360"/>
        <w:jc w:val="both"/>
        <w:rPr>
          <w:rFonts w:ascii="Calibri" w:hAnsi="Calibri"/>
          <w:sz w:val="22"/>
          <w:szCs w:val="22"/>
          <w:lang w:val="sr-Cyrl-BA"/>
        </w:rPr>
      </w:pPr>
      <w:r>
        <w:rPr>
          <w:rFonts w:ascii="Calibri" w:hAnsi="Calibri"/>
          <w:sz w:val="22"/>
          <w:szCs w:val="22"/>
          <w:lang w:val="sr-Cyrl-BA"/>
        </w:rPr>
        <w:t xml:space="preserve">У структури осталих услуга Ребалансом Плана рада и пословања за 2023. годину </w:t>
      </w:r>
      <w:r w:rsidRPr="00313209">
        <w:rPr>
          <w:rFonts w:ascii="Calibri" w:hAnsi="Calibri"/>
          <w:sz w:val="22"/>
          <w:szCs w:val="22"/>
          <w:lang w:val="sr-Cyrl-BA"/>
        </w:rPr>
        <w:t>предвиђено је смањење физичког обима код:</w:t>
      </w:r>
    </w:p>
    <w:p w14:paraId="009D307C" w14:textId="77777777" w:rsidR="007B0CF7" w:rsidRPr="00313209" w:rsidRDefault="007B0CF7" w:rsidP="007B0CF7">
      <w:pPr>
        <w:pStyle w:val="ListParagraph"/>
        <w:numPr>
          <w:ilvl w:val="0"/>
          <w:numId w:val="9"/>
        </w:numPr>
        <w:ind w:left="567" w:hanging="141"/>
        <w:jc w:val="both"/>
        <w:rPr>
          <w:rFonts w:ascii="Calibri" w:hAnsi="Calibri"/>
          <w:sz w:val="22"/>
          <w:szCs w:val="22"/>
          <w:lang w:val="sr-Cyrl-CS"/>
        </w:rPr>
      </w:pPr>
      <w:r w:rsidRPr="00313209">
        <w:rPr>
          <w:rFonts w:ascii="Calibri" w:hAnsi="Calibri"/>
          <w:sz w:val="22"/>
          <w:szCs w:val="22"/>
          <w:lang w:val="sr-Cyrl-CS"/>
        </w:rPr>
        <w:t xml:space="preserve">информатичких услуга за 1.058.614 или за 14%, </w:t>
      </w:r>
    </w:p>
    <w:p w14:paraId="2959BDEB" w14:textId="208D28D5" w:rsidR="007B0CF7" w:rsidRPr="00A4091C" w:rsidRDefault="007B0CF7" w:rsidP="007B0CF7">
      <w:pPr>
        <w:pStyle w:val="ListParagraph"/>
        <w:numPr>
          <w:ilvl w:val="0"/>
          <w:numId w:val="9"/>
        </w:numPr>
        <w:ind w:left="567" w:hanging="141"/>
        <w:jc w:val="both"/>
        <w:rPr>
          <w:rFonts w:ascii="Calibri" w:hAnsi="Calibri"/>
          <w:sz w:val="22"/>
          <w:szCs w:val="22"/>
          <w:lang w:val="sr-Cyrl-CS"/>
        </w:rPr>
      </w:pPr>
      <w:r w:rsidRPr="00313209">
        <w:rPr>
          <w:rFonts w:ascii="Calibri" w:hAnsi="Calibri"/>
          <w:sz w:val="22"/>
          <w:szCs w:val="22"/>
          <w:lang w:val="sr-Cyrl-CS"/>
        </w:rPr>
        <w:t xml:space="preserve">услуга посредовања за </w:t>
      </w:r>
      <w:r w:rsidRPr="00313209">
        <w:rPr>
          <w:rFonts w:ascii="Calibri" w:hAnsi="Calibri"/>
          <w:sz w:val="22"/>
          <w:szCs w:val="22"/>
          <w:lang w:val="ru-RU"/>
        </w:rPr>
        <w:t>269</w:t>
      </w:r>
      <w:r w:rsidRPr="00313209">
        <w:rPr>
          <w:rFonts w:ascii="Calibri" w:hAnsi="Calibri"/>
          <w:sz w:val="22"/>
          <w:szCs w:val="22"/>
          <w:lang w:val="sr-Cyrl-CS"/>
        </w:rPr>
        <w:t>.</w:t>
      </w:r>
      <w:r w:rsidRPr="00A4091C">
        <w:rPr>
          <w:rFonts w:ascii="Calibri" w:hAnsi="Calibri"/>
          <w:sz w:val="22"/>
          <w:szCs w:val="22"/>
          <w:lang w:val="ru-RU"/>
        </w:rPr>
        <w:t>769</w:t>
      </w:r>
      <w:r w:rsidRPr="00A4091C">
        <w:rPr>
          <w:rFonts w:ascii="Calibri" w:hAnsi="Calibri"/>
          <w:sz w:val="22"/>
          <w:szCs w:val="22"/>
          <w:lang w:val="sr-Cyrl-CS"/>
        </w:rPr>
        <w:t xml:space="preserve"> или за </w:t>
      </w:r>
      <w:r w:rsidRPr="00A4091C">
        <w:rPr>
          <w:rFonts w:ascii="Calibri" w:hAnsi="Calibri"/>
          <w:sz w:val="22"/>
          <w:szCs w:val="22"/>
          <w:lang w:val="ru-RU"/>
        </w:rPr>
        <w:t>32</w:t>
      </w:r>
      <w:r w:rsidRPr="00A4091C">
        <w:rPr>
          <w:rFonts w:ascii="Calibri" w:hAnsi="Calibri"/>
          <w:sz w:val="22"/>
          <w:szCs w:val="22"/>
          <w:lang w:val="sr-Cyrl-CS"/>
        </w:rPr>
        <w:t>%</w:t>
      </w:r>
      <w:r w:rsidR="00476451">
        <w:rPr>
          <w:rFonts w:ascii="Calibri" w:hAnsi="Calibri"/>
          <w:sz w:val="22"/>
          <w:szCs w:val="22"/>
          <w:lang w:val="sr-Cyrl-CS"/>
        </w:rPr>
        <w:t xml:space="preserve"> и</w:t>
      </w:r>
    </w:p>
    <w:p w14:paraId="72D7B50A" w14:textId="44449EBB" w:rsidR="007B0CF7" w:rsidRPr="00A4091C" w:rsidRDefault="007B0CF7" w:rsidP="007B0CF7">
      <w:pPr>
        <w:pStyle w:val="ListParagraph"/>
        <w:numPr>
          <w:ilvl w:val="0"/>
          <w:numId w:val="9"/>
        </w:numPr>
        <w:ind w:left="567" w:hanging="141"/>
        <w:jc w:val="both"/>
        <w:rPr>
          <w:rFonts w:ascii="Calibri" w:hAnsi="Calibri"/>
          <w:sz w:val="22"/>
          <w:szCs w:val="22"/>
          <w:lang w:val="sr-Cyrl-CS"/>
        </w:rPr>
      </w:pPr>
      <w:r w:rsidRPr="00A4091C">
        <w:rPr>
          <w:rFonts w:ascii="Calibri" w:hAnsi="Calibri"/>
          <w:sz w:val="22"/>
          <w:szCs w:val="22"/>
          <w:lang w:val="sr-Cyrl-CS"/>
        </w:rPr>
        <w:t>телекомуникационих услуга за 4.189 или за 50%</w:t>
      </w:r>
      <w:r w:rsidR="00476451">
        <w:rPr>
          <w:rFonts w:ascii="Calibri" w:hAnsi="Calibri"/>
          <w:sz w:val="22"/>
          <w:szCs w:val="22"/>
          <w:lang w:val="sr-Cyrl-CS"/>
        </w:rPr>
        <w:t>.</w:t>
      </w:r>
    </w:p>
    <w:p w14:paraId="46D61CF1" w14:textId="77777777" w:rsidR="006D3898" w:rsidRPr="006D3898" w:rsidRDefault="006D3898" w:rsidP="006D3898">
      <w:pPr>
        <w:ind w:firstLine="360"/>
        <w:jc w:val="both"/>
        <w:rPr>
          <w:rFonts w:ascii="Calibri" w:hAnsi="Calibri"/>
          <w:sz w:val="10"/>
          <w:szCs w:val="10"/>
          <w:lang w:val="sr-Cyrl-BA"/>
        </w:rPr>
      </w:pPr>
    </w:p>
    <w:p w14:paraId="2BD58A95" w14:textId="3F504D97" w:rsidR="006D3898" w:rsidRDefault="006D3898" w:rsidP="006D3898">
      <w:pPr>
        <w:ind w:firstLine="360"/>
        <w:jc w:val="both"/>
        <w:rPr>
          <w:rFonts w:ascii="Calibri" w:hAnsi="Calibri"/>
          <w:sz w:val="22"/>
          <w:szCs w:val="22"/>
          <w:lang w:val="sr-Cyrl-BA"/>
        </w:rPr>
      </w:pPr>
      <w:r>
        <w:rPr>
          <w:rFonts w:ascii="Calibri" w:hAnsi="Calibri"/>
          <w:sz w:val="22"/>
          <w:szCs w:val="22"/>
          <w:lang w:val="sr-Cyrl-BA"/>
        </w:rPr>
        <w:t xml:space="preserve">Физички обим услуга фотокопирања у периоду </w:t>
      </w:r>
      <w:r>
        <w:rPr>
          <w:rFonts w:ascii="Calibri" w:hAnsi="Calibri"/>
          <w:sz w:val="22"/>
          <w:szCs w:val="22"/>
          <w:lang w:val="sr-Latn-BA"/>
        </w:rPr>
        <w:t xml:space="preserve">I – VI 2023. </w:t>
      </w:r>
      <w:r>
        <w:rPr>
          <w:rFonts w:ascii="Calibri" w:hAnsi="Calibri"/>
          <w:sz w:val="22"/>
          <w:szCs w:val="22"/>
          <w:lang w:val="sr-Cyrl-BA"/>
        </w:rPr>
        <w:t>године евидентиран је у укупном об</w:t>
      </w:r>
      <w:r w:rsidR="00115E0B">
        <w:rPr>
          <w:rFonts w:ascii="Calibri" w:hAnsi="Calibri"/>
          <w:sz w:val="22"/>
          <w:szCs w:val="22"/>
          <w:lang w:val="sr-Cyrl-BA"/>
        </w:rPr>
        <w:t>и</w:t>
      </w:r>
      <w:r>
        <w:rPr>
          <w:rFonts w:ascii="Calibri" w:hAnsi="Calibri"/>
          <w:sz w:val="22"/>
          <w:szCs w:val="22"/>
          <w:lang w:val="sr-Cyrl-BA"/>
        </w:rPr>
        <w:t xml:space="preserve">му од 242.600 услуга, те се </w:t>
      </w:r>
      <w:r w:rsidR="00476451">
        <w:rPr>
          <w:rFonts w:ascii="Calibri" w:hAnsi="Calibri"/>
          <w:sz w:val="22"/>
          <w:szCs w:val="22"/>
          <w:lang w:val="sr-Cyrl-BA"/>
        </w:rPr>
        <w:t>Р</w:t>
      </w:r>
      <w:r>
        <w:rPr>
          <w:rFonts w:ascii="Calibri" w:hAnsi="Calibri"/>
          <w:sz w:val="22"/>
          <w:szCs w:val="22"/>
          <w:lang w:val="sr-Cyrl-BA"/>
        </w:rPr>
        <w:t xml:space="preserve">ебалансом </w:t>
      </w:r>
      <w:r w:rsidR="00476451">
        <w:rPr>
          <w:rFonts w:ascii="Calibri" w:hAnsi="Calibri"/>
          <w:sz w:val="22"/>
          <w:szCs w:val="22"/>
          <w:lang w:val="sr-Cyrl-BA"/>
        </w:rPr>
        <w:t>П</w:t>
      </w:r>
      <w:r>
        <w:rPr>
          <w:rFonts w:ascii="Calibri" w:hAnsi="Calibri"/>
          <w:sz w:val="22"/>
          <w:szCs w:val="22"/>
          <w:lang w:val="sr-Cyrl-BA"/>
        </w:rPr>
        <w:t xml:space="preserve">лана </w:t>
      </w:r>
      <w:r w:rsidR="00115E0B">
        <w:rPr>
          <w:rFonts w:ascii="Calibri" w:hAnsi="Calibri"/>
          <w:sz w:val="22"/>
          <w:szCs w:val="22"/>
          <w:lang w:val="sr-Cyrl-BA"/>
        </w:rPr>
        <w:t xml:space="preserve">за 2023. годину </w:t>
      </w:r>
      <w:r>
        <w:rPr>
          <w:rFonts w:ascii="Calibri" w:hAnsi="Calibri"/>
          <w:sz w:val="22"/>
          <w:szCs w:val="22"/>
          <w:lang w:val="sr-Cyrl-BA"/>
        </w:rPr>
        <w:t xml:space="preserve">очекује остварење од 482.895 услуга. </w:t>
      </w:r>
    </w:p>
    <w:p w14:paraId="34868D8C" w14:textId="77777777" w:rsidR="006D3898" w:rsidRDefault="006D3898" w:rsidP="006D3898">
      <w:pPr>
        <w:ind w:firstLine="360"/>
        <w:jc w:val="both"/>
        <w:rPr>
          <w:rFonts w:ascii="Calibri" w:hAnsi="Calibri"/>
          <w:sz w:val="22"/>
          <w:szCs w:val="22"/>
          <w:lang w:val="sr-Cyrl-BA"/>
        </w:rPr>
      </w:pPr>
    </w:p>
    <w:p w14:paraId="505AC499" w14:textId="77777777" w:rsidR="003D27E9" w:rsidRPr="00233D9B" w:rsidRDefault="003D27E9" w:rsidP="00171083">
      <w:pPr>
        <w:ind w:firstLine="360"/>
        <w:jc w:val="both"/>
        <w:rPr>
          <w:rFonts w:ascii="Calibri" w:hAnsi="Calibri" w:cs="Calibri"/>
          <w:sz w:val="22"/>
          <w:szCs w:val="22"/>
          <w:lang w:val="sr-Cyrl-CS"/>
        </w:rPr>
      </w:pPr>
    </w:p>
    <w:p w14:paraId="4534F6A0" w14:textId="06A4E244" w:rsidR="002D68C3" w:rsidRPr="00233D9B" w:rsidRDefault="002D68C3" w:rsidP="00C2341E">
      <w:pPr>
        <w:pStyle w:val="Heading1"/>
        <w:numPr>
          <w:ilvl w:val="0"/>
          <w:numId w:val="8"/>
        </w:numPr>
        <w:rPr>
          <w:rFonts w:ascii="Calibri" w:hAnsi="Calibri"/>
          <w:i w:val="0"/>
          <w:sz w:val="24"/>
        </w:rPr>
      </w:pPr>
      <w:bookmarkStart w:id="2" w:name="_Toc145056369"/>
      <w:r w:rsidRPr="00233D9B">
        <w:rPr>
          <w:rFonts w:ascii="Calibri" w:hAnsi="Calibri"/>
          <w:i w:val="0"/>
          <w:sz w:val="24"/>
        </w:rPr>
        <w:t>ПРИХОДИ</w:t>
      </w:r>
      <w:bookmarkEnd w:id="2"/>
    </w:p>
    <w:p w14:paraId="1BE63830" w14:textId="77777777" w:rsidR="002D68C3" w:rsidRPr="00233D9B" w:rsidRDefault="002D68C3" w:rsidP="002D68C3">
      <w:pPr>
        <w:jc w:val="both"/>
        <w:rPr>
          <w:rFonts w:ascii="Calibri" w:hAnsi="Calibri"/>
          <w:b/>
          <w:sz w:val="10"/>
          <w:szCs w:val="10"/>
          <w:lang w:val="sr-Cyrl-CS"/>
        </w:rPr>
      </w:pPr>
    </w:p>
    <w:p w14:paraId="0D736779" w14:textId="5E6FFA9B" w:rsidR="00233D9B" w:rsidRPr="00233D9B" w:rsidRDefault="004437D7" w:rsidP="00233D9B">
      <w:pPr>
        <w:ind w:firstLine="360"/>
        <w:jc w:val="both"/>
        <w:rPr>
          <w:rFonts w:ascii="Calibri" w:hAnsi="Calibri" w:cs="Calibri"/>
          <w:sz w:val="22"/>
          <w:szCs w:val="22"/>
          <w:lang w:val="sr-Cyrl-CS"/>
        </w:rPr>
      </w:pPr>
      <w:r w:rsidRPr="00233D9B">
        <w:rPr>
          <w:rFonts w:ascii="Calibri" w:hAnsi="Calibri"/>
          <w:sz w:val="22"/>
          <w:szCs w:val="22"/>
          <w:lang w:val="sr-Cyrl-BA"/>
        </w:rPr>
        <w:t xml:space="preserve">Планом рада и пословања за 2023. годину укупни приходи </w:t>
      </w:r>
      <w:r w:rsidR="00233D9B" w:rsidRPr="00233D9B">
        <w:rPr>
          <w:rFonts w:ascii="Calibri" w:hAnsi="Calibri"/>
          <w:sz w:val="22"/>
          <w:szCs w:val="22"/>
          <w:lang w:val="sr-Cyrl-BA"/>
        </w:rPr>
        <w:t>планирани су у износу 79.874.717 КМ, док се Ребалансом Плана рада и пословања</w:t>
      </w:r>
      <w:r w:rsidRPr="00233D9B">
        <w:rPr>
          <w:rFonts w:ascii="Calibri" w:hAnsi="Calibri"/>
          <w:sz w:val="22"/>
          <w:szCs w:val="22"/>
          <w:lang w:val="sr-Cyrl-BA"/>
        </w:rPr>
        <w:t xml:space="preserve"> </w:t>
      </w:r>
      <w:r w:rsidR="00233D9B" w:rsidRPr="00233D9B">
        <w:rPr>
          <w:rFonts w:ascii="Calibri" w:hAnsi="Calibri"/>
          <w:sz w:val="22"/>
          <w:szCs w:val="22"/>
          <w:lang w:val="sr-Cyrl-BA"/>
        </w:rPr>
        <w:t xml:space="preserve">за 2023. годину очекује износ од 89.630.940 КМ, што чини разлику од 9.756.223 КМ или 12% </w:t>
      </w:r>
      <w:r w:rsidR="00233D9B" w:rsidRPr="00233D9B">
        <w:rPr>
          <w:rFonts w:ascii="Calibri" w:hAnsi="Calibri"/>
          <w:sz w:val="22"/>
          <w:szCs w:val="22"/>
          <w:lang w:val="sr-Cyrl-CS"/>
        </w:rPr>
        <w:t>у односу на планиране укупне приходе за 2023. годину</w:t>
      </w:r>
      <w:r w:rsidR="00233D9B" w:rsidRPr="00233D9B">
        <w:rPr>
          <w:rFonts w:ascii="Calibri" w:hAnsi="Calibri" w:cs="Calibri"/>
          <w:sz w:val="22"/>
          <w:szCs w:val="22"/>
          <w:lang w:val="sr-Cyrl-CS"/>
        </w:rPr>
        <w:t xml:space="preserve">. </w:t>
      </w:r>
    </w:p>
    <w:p w14:paraId="0B9277BC" w14:textId="77777777" w:rsidR="005B5589" w:rsidRPr="00292DA0" w:rsidRDefault="005B5589" w:rsidP="005B5589">
      <w:pPr>
        <w:jc w:val="both"/>
        <w:rPr>
          <w:rFonts w:ascii="Calibri" w:hAnsi="Calibri"/>
          <w:color w:val="FF0000"/>
          <w:sz w:val="22"/>
          <w:szCs w:val="22"/>
          <w:lang w:val="sr-Cyrl-CS"/>
        </w:rPr>
      </w:pPr>
    </w:p>
    <w:p w14:paraId="77C3DC50" w14:textId="53C851F0" w:rsidR="00020B55" w:rsidRPr="00020B55" w:rsidRDefault="00020B55" w:rsidP="00020B55">
      <w:pPr>
        <w:pStyle w:val="Caption"/>
        <w:keepNext/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</w:pPr>
      <w:r w:rsidRPr="00020B55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t xml:space="preserve">Табела бр.  </w:t>
      </w:r>
      <w:r w:rsidRPr="00020B55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fldChar w:fldCharType="begin"/>
      </w:r>
      <w:r w:rsidRPr="00020B55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instrText xml:space="preserve"> SEQ Табела_бр._ \* ARABIC </w:instrText>
      </w:r>
      <w:r w:rsidRPr="00020B55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fldChar w:fldCharType="separate"/>
      </w:r>
      <w:r w:rsidR="00A360DD">
        <w:rPr>
          <w:rFonts w:asciiTheme="minorHAnsi" w:hAnsiTheme="minorHAnsi" w:cstheme="minorHAnsi"/>
          <w:b w:val="0"/>
          <w:bCs w:val="0"/>
          <w:noProof/>
          <w:sz w:val="22"/>
          <w:szCs w:val="22"/>
          <w:lang w:val="ru-RU"/>
        </w:rPr>
        <w:t>2</w:t>
      </w:r>
      <w:r w:rsidRPr="00020B55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fldChar w:fldCharType="end"/>
      </w:r>
      <w:r w:rsidRPr="00020B55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t xml:space="preserve"> - Структура плана и ребаланса укупних прихода за 2023. годину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2"/>
        <w:gridCol w:w="3576"/>
        <w:gridCol w:w="1180"/>
        <w:gridCol w:w="1227"/>
        <w:gridCol w:w="1180"/>
        <w:gridCol w:w="888"/>
        <w:gridCol w:w="1074"/>
      </w:tblGrid>
      <w:tr w:rsidR="007B5C34" w14:paraId="48A85A0E" w14:textId="77777777" w:rsidTr="00292DA0">
        <w:trPr>
          <w:trHeight w:val="288"/>
        </w:trPr>
        <w:tc>
          <w:tcPr>
            <w:tcW w:w="3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1F64D886" w14:textId="77777777" w:rsidR="007B5C34" w:rsidRDefault="007B5C3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sr-Latn-BA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sr-Cyrl-CS"/>
              </w:rPr>
              <w:t>Ред. бр.</w:t>
            </w:r>
          </w:p>
        </w:tc>
        <w:tc>
          <w:tcPr>
            <w:tcW w:w="18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7AD346E5" w14:textId="77777777" w:rsidR="007B5C34" w:rsidRDefault="007B5C3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sr-Cyrl-CS"/>
              </w:rPr>
              <w:t>СТРУКТУРА ПРИХОДА</w:t>
            </w:r>
          </w:p>
        </w:tc>
        <w:tc>
          <w:tcPr>
            <w:tcW w:w="606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1653C491" w14:textId="77777777" w:rsidR="007B5C34" w:rsidRDefault="007B5C3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План</w:t>
            </w:r>
            <w:proofErr w:type="spellEnd"/>
          </w:p>
        </w:tc>
        <w:tc>
          <w:tcPr>
            <w:tcW w:w="630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26A8AE71" w14:textId="77777777" w:rsidR="007B5C34" w:rsidRDefault="007B5C3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Остварење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606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3038EEA2" w14:textId="77777777" w:rsidR="007B5C34" w:rsidRDefault="007B5C3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Ребаланс</w:t>
            </w:r>
            <w:proofErr w:type="spellEnd"/>
          </w:p>
        </w:tc>
        <w:tc>
          <w:tcPr>
            <w:tcW w:w="456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13277E91" w14:textId="77777777" w:rsidR="007B5C34" w:rsidRDefault="007B5C3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Индекс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552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6D2F3F9D" w14:textId="77777777" w:rsidR="007B5C34" w:rsidRDefault="007B5C3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sr-Cyrl-BA"/>
              </w:rPr>
              <w:t>Разлика</w:t>
            </w:r>
          </w:p>
        </w:tc>
      </w:tr>
      <w:tr w:rsidR="00292DA0" w14:paraId="59485B31" w14:textId="77777777" w:rsidTr="00292DA0">
        <w:trPr>
          <w:trHeight w:val="288"/>
        </w:trPr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9393D6" w14:textId="77777777" w:rsidR="007B5C34" w:rsidRDefault="007B5C34">
            <w:pP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9B8742" w14:textId="77777777" w:rsidR="007B5C34" w:rsidRDefault="007B5C34">
            <w:pP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66A0B508" w14:textId="77777777" w:rsidR="007B5C34" w:rsidRDefault="007B5C3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2023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3E4DEDBD" w14:textId="77777777" w:rsidR="007B5C34" w:rsidRDefault="007B5C3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I-VI 2023.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4EA652D6" w14:textId="77777777" w:rsidR="007B5C34" w:rsidRDefault="007B5C3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2023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5DC4BA26" w14:textId="77777777" w:rsidR="007B5C34" w:rsidRDefault="007B5C3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5/3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5F263EE9" w14:textId="77777777" w:rsidR="007B5C34" w:rsidRDefault="007B5C3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sr-Cyrl-BA"/>
              </w:rPr>
              <w:t>5-3</w:t>
            </w:r>
          </w:p>
        </w:tc>
      </w:tr>
      <w:tr w:rsidR="007B5C34" w14:paraId="35626953" w14:textId="77777777" w:rsidTr="007F1389">
        <w:trPr>
          <w:trHeight w:val="51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47DF4BE1" w14:textId="77777777" w:rsidR="007B5C34" w:rsidRDefault="007B5C3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bs-Latn-BA"/>
              </w:rPr>
              <w:t>1</w:t>
            </w:r>
          </w:p>
        </w:tc>
        <w:tc>
          <w:tcPr>
            <w:tcW w:w="18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5C6ED1DA" w14:textId="77777777" w:rsidR="007B5C34" w:rsidRDefault="007B5C3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bs-Latn-BA"/>
              </w:rPr>
              <w:t>2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22756D3E" w14:textId="77777777" w:rsidR="007B5C34" w:rsidRDefault="007B5C3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0DEC9D39" w14:textId="77777777" w:rsidR="007B5C34" w:rsidRDefault="007B5C3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495841F0" w14:textId="77777777" w:rsidR="007B5C34" w:rsidRDefault="007B5C3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59E670CC" w14:textId="77777777" w:rsidR="007B5C34" w:rsidRDefault="007B5C3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78822F6D" w14:textId="77777777" w:rsidR="007B5C34" w:rsidRDefault="007B5C3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sr-Cyrl-BA"/>
              </w:rPr>
              <w:t>7</w:t>
            </w:r>
          </w:p>
        </w:tc>
      </w:tr>
      <w:tr w:rsidR="00292DA0" w14:paraId="0C4A47C9" w14:textId="77777777" w:rsidTr="00292DA0">
        <w:trPr>
          <w:trHeight w:val="288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6F7164" w14:textId="77777777" w:rsidR="007B5C34" w:rsidRDefault="007B5C34">
            <w:pPr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sr-Cyrl-CS"/>
              </w:rPr>
              <w:t>1.</w:t>
            </w:r>
          </w:p>
        </w:tc>
        <w:tc>
          <w:tcPr>
            <w:tcW w:w="1836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5DD3CF" w14:textId="77777777" w:rsidR="007B5C34" w:rsidRDefault="007B5C34">
            <w:pPr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sr-Cyrl-CS"/>
              </w:rPr>
              <w:t>Пословни приходи</w:t>
            </w:r>
          </w:p>
        </w:tc>
        <w:tc>
          <w:tcPr>
            <w:tcW w:w="606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9374CE" w14:textId="77777777" w:rsidR="007B5C34" w:rsidRDefault="007B5C34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sr-Cyrl-BA"/>
              </w:rPr>
              <w:t>79.280.441</w:t>
            </w:r>
          </w:p>
        </w:tc>
        <w:tc>
          <w:tcPr>
            <w:tcW w:w="630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F4DD0D" w14:textId="77777777" w:rsidR="007B5C34" w:rsidRDefault="007B5C34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44.195.620</w:t>
            </w:r>
          </w:p>
        </w:tc>
        <w:tc>
          <w:tcPr>
            <w:tcW w:w="606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D109DF" w14:textId="77777777" w:rsidR="007B5C34" w:rsidRDefault="007B5C34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88.547.867</w:t>
            </w:r>
          </w:p>
        </w:tc>
        <w:tc>
          <w:tcPr>
            <w:tcW w:w="456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749B2A" w14:textId="77777777" w:rsidR="007B5C34" w:rsidRDefault="007B5C34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sr-Cyrl-BA"/>
              </w:rPr>
              <w:t>112</w:t>
            </w:r>
          </w:p>
        </w:tc>
        <w:tc>
          <w:tcPr>
            <w:tcW w:w="552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7143FE" w14:textId="77777777" w:rsidR="007B5C34" w:rsidRDefault="007B5C34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sr-Cyrl-BA"/>
              </w:rPr>
              <w:t>9.267.426</w:t>
            </w:r>
          </w:p>
        </w:tc>
      </w:tr>
      <w:tr w:rsidR="007B5C34" w14:paraId="6E0F13BE" w14:textId="77777777" w:rsidTr="00292DA0">
        <w:trPr>
          <w:trHeight w:val="288"/>
        </w:trPr>
        <w:tc>
          <w:tcPr>
            <w:tcW w:w="314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B09BB3" w14:textId="77777777" w:rsidR="007B5C34" w:rsidRDefault="007B5C34">
            <w:pPr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sr-Cyrl-CS"/>
              </w:rPr>
              <w:t>2.</w:t>
            </w:r>
          </w:p>
        </w:tc>
        <w:tc>
          <w:tcPr>
            <w:tcW w:w="183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51E5E9" w14:textId="77777777" w:rsidR="007B5C34" w:rsidRDefault="007B5C34">
            <w:pPr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sr-Cyrl-CS"/>
              </w:rPr>
              <w:t>Финансијски приходи</w:t>
            </w:r>
          </w:p>
        </w:tc>
        <w:tc>
          <w:tcPr>
            <w:tcW w:w="60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EE0B37" w14:textId="77777777" w:rsidR="007B5C34" w:rsidRDefault="007B5C34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sr-Cyrl-BA"/>
              </w:rPr>
              <w:t>212.277</w:t>
            </w:r>
          </w:p>
        </w:tc>
        <w:tc>
          <w:tcPr>
            <w:tcW w:w="630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310237" w14:textId="77777777" w:rsidR="007B5C34" w:rsidRDefault="007B5C34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110.659</w:t>
            </w:r>
          </w:p>
        </w:tc>
        <w:tc>
          <w:tcPr>
            <w:tcW w:w="60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2ECB87" w14:textId="77777777" w:rsidR="007B5C34" w:rsidRDefault="007B5C34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195.116</w:t>
            </w:r>
          </w:p>
        </w:tc>
        <w:tc>
          <w:tcPr>
            <w:tcW w:w="45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42C1D2" w14:textId="77777777" w:rsidR="007B5C34" w:rsidRDefault="007B5C34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sr-Cyrl-BA"/>
              </w:rPr>
              <w:t>92</w:t>
            </w:r>
          </w:p>
        </w:tc>
        <w:tc>
          <w:tcPr>
            <w:tcW w:w="55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1295F2" w14:textId="77777777" w:rsidR="007B5C34" w:rsidRDefault="007B5C34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sr-Cyrl-BA"/>
              </w:rPr>
              <w:t>-17.161</w:t>
            </w:r>
          </w:p>
        </w:tc>
      </w:tr>
      <w:tr w:rsidR="007B5C34" w14:paraId="1261D3DA" w14:textId="77777777" w:rsidTr="00292DA0">
        <w:trPr>
          <w:trHeight w:val="288"/>
        </w:trPr>
        <w:tc>
          <w:tcPr>
            <w:tcW w:w="314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754E04" w14:textId="77777777" w:rsidR="007B5C34" w:rsidRDefault="007B5C34">
            <w:pPr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sr-Cyrl-CS"/>
              </w:rPr>
              <w:t>3.</w:t>
            </w:r>
          </w:p>
        </w:tc>
        <w:tc>
          <w:tcPr>
            <w:tcW w:w="183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3EE22B" w14:textId="77777777" w:rsidR="007B5C34" w:rsidRDefault="007B5C34">
            <w:pPr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sr-Cyrl-CS"/>
              </w:rPr>
              <w:t>Остали приходи</w:t>
            </w:r>
          </w:p>
        </w:tc>
        <w:tc>
          <w:tcPr>
            <w:tcW w:w="60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7768FB" w14:textId="77777777" w:rsidR="007B5C34" w:rsidRDefault="007B5C34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sr-Cyrl-BA"/>
              </w:rPr>
              <w:t>338.000</w:t>
            </w:r>
          </w:p>
        </w:tc>
        <w:tc>
          <w:tcPr>
            <w:tcW w:w="630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034B77" w14:textId="77777777" w:rsidR="007B5C34" w:rsidRDefault="007B5C34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86.253</w:t>
            </w:r>
          </w:p>
        </w:tc>
        <w:tc>
          <w:tcPr>
            <w:tcW w:w="60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72C562" w14:textId="77777777" w:rsidR="007B5C34" w:rsidRDefault="007B5C34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843.957</w:t>
            </w:r>
          </w:p>
        </w:tc>
        <w:tc>
          <w:tcPr>
            <w:tcW w:w="45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0B206F" w14:textId="77777777" w:rsidR="007B5C34" w:rsidRDefault="007B5C34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sr-Cyrl-BA"/>
              </w:rPr>
              <w:t>250</w:t>
            </w:r>
          </w:p>
        </w:tc>
        <w:tc>
          <w:tcPr>
            <w:tcW w:w="55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E82861" w14:textId="77777777" w:rsidR="007B5C34" w:rsidRDefault="007B5C34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sr-Cyrl-BA"/>
              </w:rPr>
              <w:t>505.958</w:t>
            </w:r>
          </w:p>
        </w:tc>
      </w:tr>
      <w:tr w:rsidR="007B5C34" w14:paraId="4171168C" w14:textId="77777777" w:rsidTr="00292DA0">
        <w:trPr>
          <w:trHeight w:val="288"/>
        </w:trPr>
        <w:tc>
          <w:tcPr>
            <w:tcW w:w="314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091807" w14:textId="77777777" w:rsidR="007B5C34" w:rsidRDefault="007B5C34">
            <w:pPr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sr-Cyrl-CS"/>
              </w:rPr>
              <w:t>4.</w:t>
            </w:r>
          </w:p>
        </w:tc>
        <w:tc>
          <w:tcPr>
            <w:tcW w:w="183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EBA979" w14:textId="77777777" w:rsidR="007B5C34" w:rsidRPr="007B5C34" w:rsidRDefault="007B5C34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s-Cyrl-BA"/>
              </w:rPr>
              <w:t>Приходи по осн. усклађ. вриједности имовине</w:t>
            </w:r>
          </w:p>
        </w:tc>
        <w:tc>
          <w:tcPr>
            <w:tcW w:w="60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D15422" w14:textId="77777777" w:rsidR="007B5C34" w:rsidRDefault="007B5C34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sr-Cyrl-BA"/>
              </w:rPr>
              <w:t>4.000</w:t>
            </w:r>
          </w:p>
        </w:tc>
        <w:tc>
          <w:tcPr>
            <w:tcW w:w="630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9579A3" w14:textId="77777777" w:rsidR="007B5C34" w:rsidRDefault="007B5C34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0</w:t>
            </w:r>
          </w:p>
        </w:tc>
        <w:tc>
          <w:tcPr>
            <w:tcW w:w="60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684185" w14:textId="77777777" w:rsidR="007B5C34" w:rsidRDefault="007B5C34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sr-Cyrl-BA"/>
              </w:rPr>
              <w:t>4.000</w:t>
            </w:r>
          </w:p>
        </w:tc>
        <w:tc>
          <w:tcPr>
            <w:tcW w:w="45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A68D52" w14:textId="77777777" w:rsidR="007B5C34" w:rsidRDefault="007B5C34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sr-Cyrl-BA"/>
              </w:rPr>
              <w:t>100</w:t>
            </w:r>
          </w:p>
        </w:tc>
        <w:tc>
          <w:tcPr>
            <w:tcW w:w="55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883BF5" w14:textId="77777777" w:rsidR="007B5C34" w:rsidRDefault="007B5C34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sr-Cyrl-BA"/>
              </w:rPr>
              <w:t>0</w:t>
            </w:r>
          </w:p>
        </w:tc>
      </w:tr>
      <w:tr w:rsidR="007B5C34" w14:paraId="742541DA" w14:textId="77777777" w:rsidTr="00292DA0">
        <w:trPr>
          <w:trHeight w:val="288"/>
        </w:trPr>
        <w:tc>
          <w:tcPr>
            <w:tcW w:w="314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7ACC1B" w14:textId="77777777" w:rsidR="007B5C34" w:rsidRDefault="007B5C34">
            <w:pPr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en-US"/>
              </w:rPr>
              <w:t>5.</w:t>
            </w:r>
          </w:p>
        </w:tc>
        <w:tc>
          <w:tcPr>
            <w:tcW w:w="1836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F4FA14" w14:textId="77777777" w:rsidR="007B5C34" w:rsidRPr="007B5C34" w:rsidRDefault="007B5C34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sr-Cyrl-CS"/>
              </w:rPr>
              <w:t>Приход по основу исправке грешака из ранијих година</w:t>
            </w:r>
          </w:p>
        </w:tc>
        <w:tc>
          <w:tcPr>
            <w:tcW w:w="606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2ABC0A" w14:textId="77777777" w:rsidR="007B5C34" w:rsidRDefault="007B5C34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sr-Cyrl-BA"/>
              </w:rPr>
              <w:t>40.000</w:t>
            </w:r>
          </w:p>
        </w:tc>
        <w:tc>
          <w:tcPr>
            <w:tcW w:w="630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7C9F42" w14:textId="77777777" w:rsidR="007B5C34" w:rsidRDefault="007B5C34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10.827</w:t>
            </w:r>
          </w:p>
        </w:tc>
        <w:tc>
          <w:tcPr>
            <w:tcW w:w="606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F64F5C" w14:textId="77777777" w:rsidR="007B5C34" w:rsidRDefault="007B5C34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40.000</w:t>
            </w:r>
          </w:p>
        </w:tc>
        <w:tc>
          <w:tcPr>
            <w:tcW w:w="456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4F78F4" w14:textId="77777777" w:rsidR="007B5C34" w:rsidRDefault="007B5C34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sr-Cyrl-BA"/>
              </w:rPr>
              <w:t>100</w:t>
            </w:r>
          </w:p>
        </w:tc>
        <w:tc>
          <w:tcPr>
            <w:tcW w:w="552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DFFE22" w14:textId="77777777" w:rsidR="007B5C34" w:rsidRDefault="007B5C34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sr-Cyrl-BA"/>
              </w:rPr>
              <w:t>0</w:t>
            </w:r>
          </w:p>
        </w:tc>
      </w:tr>
      <w:tr w:rsidR="00292DA0" w14:paraId="5F0058B5" w14:textId="77777777" w:rsidTr="00292DA0">
        <w:trPr>
          <w:trHeight w:val="288"/>
        </w:trPr>
        <w:tc>
          <w:tcPr>
            <w:tcW w:w="21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545C50CA" w14:textId="77777777" w:rsidR="007B5C34" w:rsidRDefault="007B5C3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sr-Cyrl-CS"/>
              </w:rPr>
              <w:t>У К У П Н О: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74943450" w14:textId="77777777" w:rsidR="007B5C34" w:rsidRDefault="007B5C3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sr-Cyrl-BA"/>
              </w:rPr>
              <w:t>79.874.717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74A7E695" w14:textId="77777777" w:rsidR="007B5C34" w:rsidRDefault="007B5C3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44.403.359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6845D657" w14:textId="77777777" w:rsidR="007B5C34" w:rsidRDefault="007B5C3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sr-Cyrl-BA"/>
              </w:rPr>
              <w:t>89.630.940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5A3CBD51" w14:textId="77777777" w:rsidR="007B5C34" w:rsidRDefault="007B5C3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sr-Cyrl-BA"/>
              </w:rPr>
              <w:t>112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6737B3FA" w14:textId="77777777" w:rsidR="007B5C34" w:rsidRDefault="007B5C3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sr-Cyrl-BA"/>
              </w:rPr>
              <w:t>9.756.223</w:t>
            </w:r>
          </w:p>
        </w:tc>
      </w:tr>
    </w:tbl>
    <w:p w14:paraId="740AB79A" w14:textId="77777777" w:rsidR="007B5C34" w:rsidRPr="00292DA0" w:rsidRDefault="007B5C34" w:rsidP="005B5589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373A4998" w14:textId="0BDEC201" w:rsidR="00C075E9" w:rsidRDefault="00A54501" w:rsidP="005B5589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292DA0">
        <w:rPr>
          <w:rFonts w:ascii="Calibri" w:hAnsi="Calibri"/>
          <w:sz w:val="22"/>
          <w:szCs w:val="22"/>
          <w:lang w:val="sr-Cyrl-CS"/>
        </w:rPr>
        <w:t xml:space="preserve">Ребаланском </w:t>
      </w:r>
      <w:r w:rsidR="006667A8" w:rsidRPr="00292DA0">
        <w:rPr>
          <w:rFonts w:ascii="Calibri" w:hAnsi="Calibri"/>
          <w:sz w:val="22"/>
          <w:szCs w:val="22"/>
          <w:lang w:val="sr-Cyrl-CS"/>
        </w:rPr>
        <w:t>П</w:t>
      </w:r>
      <w:r w:rsidRPr="00292DA0">
        <w:rPr>
          <w:rFonts w:ascii="Calibri" w:hAnsi="Calibri"/>
          <w:sz w:val="22"/>
          <w:szCs w:val="22"/>
          <w:lang w:val="sr-Cyrl-CS"/>
        </w:rPr>
        <w:t>лана рада и пословања за 202</w:t>
      </w:r>
      <w:r w:rsidR="00292DA0" w:rsidRPr="00292DA0">
        <w:rPr>
          <w:rFonts w:ascii="Calibri" w:hAnsi="Calibri"/>
          <w:sz w:val="22"/>
          <w:szCs w:val="22"/>
          <w:lang w:val="sr-Cyrl-CS"/>
        </w:rPr>
        <w:t>3</w:t>
      </w:r>
      <w:r w:rsidRPr="00292DA0">
        <w:rPr>
          <w:rFonts w:ascii="Calibri" w:hAnsi="Calibri"/>
          <w:sz w:val="22"/>
          <w:szCs w:val="22"/>
          <w:lang w:val="sr-Cyrl-CS"/>
        </w:rPr>
        <w:t xml:space="preserve">. годину, </w:t>
      </w:r>
      <w:r w:rsidRPr="00292DA0">
        <w:rPr>
          <w:rFonts w:ascii="Calibri" w:hAnsi="Calibri"/>
          <w:b/>
          <w:sz w:val="22"/>
          <w:szCs w:val="22"/>
          <w:lang w:val="sr-Cyrl-CS"/>
        </w:rPr>
        <w:t>п</w:t>
      </w:r>
      <w:r w:rsidR="00D86720" w:rsidRPr="00292DA0">
        <w:rPr>
          <w:rFonts w:ascii="Calibri" w:hAnsi="Calibri"/>
          <w:b/>
          <w:sz w:val="22"/>
          <w:szCs w:val="22"/>
          <w:lang w:val="sr-Cyrl-CS"/>
        </w:rPr>
        <w:t>ословни приходи</w:t>
      </w:r>
      <w:r w:rsidR="00A028DF" w:rsidRPr="00292DA0">
        <w:rPr>
          <w:rFonts w:ascii="Calibri" w:hAnsi="Calibri"/>
          <w:sz w:val="22"/>
          <w:szCs w:val="22"/>
          <w:lang w:val="sr-Cyrl-CS"/>
        </w:rPr>
        <w:t xml:space="preserve"> повећан</w:t>
      </w:r>
      <w:r w:rsidR="00D86720" w:rsidRPr="00292DA0">
        <w:rPr>
          <w:rFonts w:ascii="Calibri" w:hAnsi="Calibri"/>
          <w:sz w:val="22"/>
          <w:szCs w:val="22"/>
          <w:lang w:val="sr-Cyrl-CS"/>
        </w:rPr>
        <w:t>и су</w:t>
      </w:r>
      <w:r w:rsidR="00A028DF" w:rsidRPr="00292DA0">
        <w:rPr>
          <w:rFonts w:ascii="Calibri" w:hAnsi="Calibri"/>
          <w:sz w:val="22"/>
          <w:szCs w:val="22"/>
          <w:lang w:val="sr-Cyrl-CS"/>
        </w:rPr>
        <w:t xml:space="preserve"> </w:t>
      </w:r>
      <w:r w:rsidR="005B5589" w:rsidRPr="00292DA0">
        <w:rPr>
          <w:rFonts w:ascii="Calibri" w:hAnsi="Calibri"/>
          <w:sz w:val="22"/>
          <w:szCs w:val="22"/>
          <w:lang w:val="sr-Cyrl-CS"/>
        </w:rPr>
        <w:t>за</w:t>
      </w:r>
      <w:r w:rsidRPr="00292DA0">
        <w:rPr>
          <w:rFonts w:ascii="Calibri" w:hAnsi="Calibri"/>
          <w:sz w:val="22"/>
          <w:szCs w:val="22"/>
          <w:lang w:val="sr-Cyrl-CS"/>
        </w:rPr>
        <w:t xml:space="preserve"> </w:t>
      </w:r>
      <w:r w:rsidR="00292DA0" w:rsidRPr="00292DA0">
        <w:rPr>
          <w:rFonts w:ascii="Calibri" w:hAnsi="Calibri"/>
          <w:sz w:val="22"/>
          <w:szCs w:val="22"/>
          <w:lang w:val="sr-Cyrl-CS"/>
        </w:rPr>
        <w:t>9</w:t>
      </w:r>
      <w:r w:rsidRPr="00292DA0">
        <w:rPr>
          <w:rFonts w:ascii="Calibri" w:hAnsi="Calibri"/>
          <w:sz w:val="22"/>
          <w:szCs w:val="22"/>
          <w:lang w:val="sr-Cyrl-CS"/>
        </w:rPr>
        <w:t>.</w:t>
      </w:r>
      <w:r w:rsidR="00292DA0" w:rsidRPr="00292DA0">
        <w:rPr>
          <w:rFonts w:ascii="Calibri" w:hAnsi="Calibri"/>
          <w:sz w:val="22"/>
          <w:szCs w:val="22"/>
          <w:lang w:val="sr-Cyrl-CS"/>
        </w:rPr>
        <w:t>267</w:t>
      </w:r>
      <w:r w:rsidRPr="00292DA0">
        <w:rPr>
          <w:rFonts w:ascii="Calibri" w:hAnsi="Calibri"/>
          <w:sz w:val="22"/>
          <w:szCs w:val="22"/>
          <w:lang w:val="sr-Cyrl-CS"/>
        </w:rPr>
        <w:t>.</w:t>
      </w:r>
      <w:r w:rsidR="00292DA0" w:rsidRPr="00292DA0">
        <w:rPr>
          <w:rFonts w:ascii="Calibri" w:hAnsi="Calibri"/>
          <w:sz w:val="22"/>
          <w:szCs w:val="22"/>
          <w:lang w:val="sr-Cyrl-CS"/>
        </w:rPr>
        <w:t>426</w:t>
      </w:r>
      <w:r w:rsidRPr="00292DA0">
        <w:rPr>
          <w:rFonts w:ascii="Calibri" w:hAnsi="Calibri"/>
          <w:sz w:val="22"/>
          <w:szCs w:val="22"/>
          <w:lang w:val="sr-Cyrl-CS"/>
        </w:rPr>
        <w:t xml:space="preserve"> КМ или за</w:t>
      </w:r>
      <w:r w:rsidR="005B5589" w:rsidRPr="00292DA0">
        <w:rPr>
          <w:rFonts w:ascii="Calibri" w:hAnsi="Calibri"/>
          <w:sz w:val="22"/>
          <w:szCs w:val="22"/>
          <w:lang w:val="sr-Cyrl-CS"/>
        </w:rPr>
        <w:t xml:space="preserve"> </w:t>
      </w:r>
      <w:r w:rsidR="00292DA0" w:rsidRPr="00292DA0">
        <w:rPr>
          <w:rFonts w:ascii="Calibri" w:hAnsi="Calibri"/>
          <w:sz w:val="22"/>
          <w:szCs w:val="22"/>
          <w:lang w:val="sr-Cyrl-CS"/>
        </w:rPr>
        <w:t>12</w:t>
      </w:r>
      <w:r w:rsidR="005B5589" w:rsidRPr="00292DA0">
        <w:rPr>
          <w:rFonts w:ascii="Calibri" w:hAnsi="Calibri"/>
          <w:sz w:val="22"/>
          <w:szCs w:val="22"/>
          <w:lang w:val="sr-Cyrl-CS"/>
        </w:rPr>
        <w:t xml:space="preserve">% у односу </w:t>
      </w:r>
      <w:r w:rsidR="005B5589" w:rsidRPr="004342A7">
        <w:rPr>
          <w:rFonts w:ascii="Calibri" w:hAnsi="Calibri"/>
          <w:sz w:val="22"/>
          <w:szCs w:val="22"/>
          <w:lang w:val="sr-Cyrl-CS"/>
        </w:rPr>
        <w:t>на План за 202</w:t>
      </w:r>
      <w:r w:rsidR="00292DA0" w:rsidRPr="004342A7">
        <w:rPr>
          <w:rFonts w:ascii="Calibri" w:hAnsi="Calibri"/>
          <w:sz w:val="22"/>
          <w:szCs w:val="22"/>
          <w:lang w:val="sr-Cyrl-CS"/>
        </w:rPr>
        <w:t>3</w:t>
      </w:r>
      <w:r w:rsidR="005B5589" w:rsidRPr="004342A7">
        <w:rPr>
          <w:rFonts w:ascii="Calibri" w:hAnsi="Calibri"/>
          <w:sz w:val="22"/>
          <w:szCs w:val="22"/>
          <w:lang w:val="sr-Cyrl-CS"/>
        </w:rPr>
        <w:t>. годину.</w:t>
      </w:r>
      <w:r w:rsidR="00D326D7">
        <w:rPr>
          <w:rFonts w:ascii="Calibri" w:hAnsi="Calibri"/>
          <w:sz w:val="22"/>
          <w:szCs w:val="22"/>
          <w:lang w:val="sr-Cyrl-CS"/>
        </w:rPr>
        <w:t xml:space="preserve"> </w:t>
      </w:r>
      <w:r w:rsidR="00CF355B">
        <w:rPr>
          <w:rFonts w:ascii="Calibri" w:hAnsi="Calibri"/>
          <w:sz w:val="22"/>
          <w:szCs w:val="22"/>
          <w:lang w:val="sr-Cyrl-CS"/>
        </w:rPr>
        <w:t>Повећање пословних</w:t>
      </w:r>
      <w:r w:rsidR="00D326D7">
        <w:rPr>
          <w:rFonts w:ascii="Calibri" w:hAnsi="Calibri"/>
          <w:sz w:val="22"/>
          <w:szCs w:val="22"/>
          <w:lang w:val="sr-Cyrl-CS"/>
        </w:rPr>
        <w:t xml:space="preserve"> прихода проузрокован </w:t>
      </w:r>
      <w:r w:rsidR="0015147D">
        <w:rPr>
          <w:rFonts w:ascii="Calibri" w:hAnsi="Calibri"/>
          <w:sz w:val="22"/>
          <w:szCs w:val="22"/>
          <w:lang w:val="sr-Cyrl-CS"/>
        </w:rPr>
        <w:t xml:space="preserve">је </w:t>
      </w:r>
      <w:r w:rsidR="00D326D7">
        <w:rPr>
          <w:rFonts w:ascii="Calibri" w:hAnsi="Calibri"/>
          <w:sz w:val="22"/>
          <w:szCs w:val="22"/>
          <w:lang w:val="sr-Cyrl-CS"/>
        </w:rPr>
        <w:t>промјеном цјеновника</w:t>
      </w:r>
      <w:r w:rsidR="0015147D">
        <w:rPr>
          <w:rFonts w:ascii="Calibri" w:hAnsi="Calibri"/>
          <w:sz w:val="22"/>
          <w:szCs w:val="22"/>
          <w:lang w:val="sr-Cyrl-CS"/>
        </w:rPr>
        <w:t>.</w:t>
      </w:r>
    </w:p>
    <w:p w14:paraId="40189B00" w14:textId="77777777" w:rsidR="0085056C" w:rsidRPr="00476451" w:rsidRDefault="0085056C" w:rsidP="0085056C">
      <w:pPr>
        <w:ind w:firstLine="360"/>
        <w:jc w:val="both"/>
        <w:rPr>
          <w:rFonts w:ascii="Calibri" w:hAnsi="Calibri"/>
          <w:sz w:val="14"/>
          <w:szCs w:val="14"/>
          <w:lang w:val="sr-Cyrl-CS"/>
        </w:rPr>
      </w:pPr>
    </w:p>
    <w:p w14:paraId="0AFF203A" w14:textId="25AEC882" w:rsidR="0085056C" w:rsidRDefault="0085056C" w:rsidP="0085056C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 xml:space="preserve">У оквиру </w:t>
      </w:r>
      <w:r w:rsidR="00476451">
        <w:rPr>
          <w:rFonts w:ascii="Calibri" w:hAnsi="Calibri"/>
          <w:sz w:val="22"/>
          <w:szCs w:val="22"/>
          <w:lang w:val="sr-Cyrl-CS"/>
        </w:rPr>
        <w:t>Р</w:t>
      </w:r>
      <w:r>
        <w:rPr>
          <w:rFonts w:ascii="Calibri" w:hAnsi="Calibri"/>
          <w:sz w:val="22"/>
          <w:szCs w:val="22"/>
          <w:lang w:val="sr-Cyrl-CS"/>
        </w:rPr>
        <w:t xml:space="preserve">ебаланса пословних прихода очекивани </w:t>
      </w:r>
      <w:r w:rsidRPr="00CB46F8">
        <w:rPr>
          <w:rFonts w:ascii="Calibri" w:hAnsi="Calibri"/>
          <w:b/>
          <w:bCs/>
          <w:sz w:val="22"/>
          <w:szCs w:val="22"/>
          <w:lang w:val="sr-Cyrl-CS"/>
        </w:rPr>
        <w:t>приходи од продаје робе</w:t>
      </w:r>
      <w:r>
        <w:rPr>
          <w:rFonts w:ascii="Calibri" w:hAnsi="Calibri"/>
          <w:sz w:val="22"/>
          <w:szCs w:val="22"/>
          <w:lang w:val="sr-Cyrl-CS"/>
        </w:rPr>
        <w:t xml:space="preserve"> (приход од продаје вриједносница по поштама и приход од бифеа) износи 290.186 КМ и већи је за 35.430 КМ или за 14% у односу на план за 2023. годину.</w:t>
      </w:r>
    </w:p>
    <w:p w14:paraId="570D9BA3" w14:textId="77777777" w:rsidR="0085056C" w:rsidRPr="00476451" w:rsidRDefault="0085056C" w:rsidP="005B5589">
      <w:pPr>
        <w:ind w:firstLine="360"/>
        <w:jc w:val="both"/>
        <w:rPr>
          <w:rFonts w:ascii="Calibri" w:hAnsi="Calibri"/>
          <w:sz w:val="14"/>
          <w:szCs w:val="14"/>
          <w:lang w:val="sr-Cyrl-CS"/>
        </w:rPr>
      </w:pPr>
    </w:p>
    <w:p w14:paraId="31447339" w14:textId="5EFB66C8" w:rsidR="001178D2" w:rsidRDefault="001178D2" w:rsidP="005B5589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CB46F8">
        <w:rPr>
          <w:rFonts w:ascii="Calibri" w:hAnsi="Calibri"/>
          <w:b/>
          <w:bCs/>
          <w:sz w:val="22"/>
          <w:szCs w:val="22"/>
          <w:lang w:val="sr-Cyrl-CS"/>
        </w:rPr>
        <w:t>Приход од продаје поштанских и осталих услуга</w:t>
      </w:r>
      <w:r>
        <w:rPr>
          <w:rFonts w:ascii="Calibri" w:hAnsi="Calibri"/>
          <w:sz w:val="22"/>
          <w:szCs w:val="22"/>
          <w:lang w:val="sr-Cyrl-CS"/>
        </w:rPr>
        <w:t xml:space="preserve"> Планом рада и пословања за 2023. годину износи 75.093.306 КМ, док се Ребалансом </w:t>
      </w:r>
      <w:r w:rsidR="00476451">
        <w:rPr>
          <w:rFonts w:ascii="Calibri" w:hAnsi="Calibri"/>
          <w:sz w:val="22"/>
          <w:szCs w:val="22"/>
          <w:lang w:val="sr-Cyrl-CS"/>
        </w:rPr>
        <w:t>П</w:t>
      </w:r>
      <w:r>
        <w:rPr>
          <w:rFonts w:ascii="Calibri" w:hAnsi="Calibri"/>
          <w:sz w:val="22"/>
          <w:szCs w:val="22"/>
          <w:lang w:val="sr-Cyrl-CS"/>
        </w:rPr>
        <w:t xml:space="preserve">лана </w:t>
      </w:r>
      <w:r w:rsidR="008B49FD">
        <w:rPr>
          <w:rFonts w:ascii="Calibri" w:hAnsi="Calibri"/>
          <w:sz w:val="22"/>
          <w:szCs w:val="22"/>
          <w:lang w:val="sr-Cyrl-CS"/>
        </w:rPr>
        <w:t>планира</w:t>
      </w:r>
      <w:r>
        <w:rPr>
          <w:rFonts w:ascii="Calibri" w:hAnsi="Calibri"/>
          <w:sz w:val="22"/>
          <w:szCs w:val="22"/>
          <w:lang w:val="sr-Cyrl-CS"/>
        </w:rPr>
        <w:t xml:space="preserve"> износ од 84.077.176 КМ, односно </w:t>
      </w:r>
      <w:r w:rsidR="00CB46F8">
        <w:rPr>
          <w:rFonts w:ascii="Calibri" w:hAnsi="Calibri"/>
          <w:sz w:val="22"/>
          <w:szCs w:val="22"/>
          <w:lang w:val="sr-Cyrl-CS"/>
        </w:rPr>
        <w:t>повећање прихода за 8.983.870 КМ или за 12% у односу на План.</w:t>
      </w:r>
    </w:p>
    <w:p w14:paraId="6B0D0CAE" w14:textId="2E8F3420" w:rsidR="00CB46F8" w:rsidRPr="000F0870" w:rsidRDefault="00CB46F8" w:rsidP="00CB46F8">
      <w:pPr>
        <w:ind w:firstLine="360"/>
        <w:jc w:val="both"/>
        <w:rPr>
          <w:rFonts w:ascii="Calibri" w:hAnsi="Calibri"/>
          <w:sz w:val="22"/>
          <w:szCs w:val="22"/>
          <w:lang w:val="sr-Cyrl-BA"/>
        </w:rPr>
      </w:pPr>
      <w:r w:rsidRPr="000F0870">
        <w:rPr>
          <w:rFonts w:ascii="Calibri" w:hAnsi="Calibri"/>
          <w:sz w:val="22"/>
          <w:szCs w:val="22"/>
          <w:lang w:val="sr-Cyrl-BA"/>
        </w:rPr>
        <w:t xml:space="preserve">Ребалансом Плана рада и пословања </w:t>
      </w:r>
      <w:r>
        <w:rPr>
          <w:rFonts w:ascii="Calibri" w:hAnsi="Calibri"/>
          <w:sz w:val="22"/>
          <w:szCs w:val="22"/>
          <w:lang w:val="sr-Cyrl-BA"/>
        </w:rPr>
        <w:t xml:space="preserve">за 2023. годину </w:t>
      </w:r>
      <w:r w:rsidRPr="000F0870">
        <w:rPr>
          <w:rFonts w:ascii="Calibri" w:hAnsi="Calibri"/>
          <w:sz w:val="22"/>
          <w:szCs w:val="22"/>
          <w:lang w:val="sr-Cyrl-BA"/>
        </w:rPr>
        <w:t>у оквиру</w:t>
      </w:r>
      <w:r>
        <w:rPr>
          <w:rFonts w:ascii="Calibri" w:hAnsi="Calibri"/>
          <w:sz w:val="22"/>
          <w:szCs w:val="22"/>
          <w:lang w:val="sr-Cyrl-BA"/>
        </w:rPr>
        <w:t xml:space="preserve"> прихода од продаје</w:t>
      </w:r>
      <w:r w:rsidRPr="000F0870">
        <w:rPr>
          <w:rFonts w:ascii="Calibri" w:hAnsi="Calibri"/>
          <w:sz w:val="22"/>
          <w:szCs w:val="22"/>
          <w:lang w:val="sr-Cyrl-BA"/>
        </w:rPr>
        <w:t xml:space="preserve"> поштанских </w:t>
      </w:r>
      <w:r>
        <w:rPr>
          <w:rFonts w:ascii="Calibri" w:hAnsi="Calibri"/>
          <w:sz w:val="22"/>
          <w:szCs w:val="22"/>
          <w:lang w:val="sr-Cyrl-BA"/>
        </w:rPr>
        <w:t xml:space="preserve">и осталих </w:t>
      </w:r>
      <w:r w:rsidRPr="000F0870">
        <w:rPr>
          <w:rFonts w:ascii="Calibri" w:hAnsi="Calibri"/>
          <w:sz w:val="22"/>
          <w:szCs w:val="22"/>
          <w:lang w:val="sr-Cyrl-BA"/>
        </w:rPr>
        <w:t xml:space="preserve">услуга очекује се раст </w:t>
      </w:r>
      <w:r>
        <w:rPr>
          <w:rFonts w:ascii="Calibri" w:hAnsi="Calibri"/>
          <w:sz w:val="22"/>
          <w:szCs w:val="22"/>
          <w:lang w:val="sr-Cyrl-BA"/>
        </w:rPr>
        <w:t xml:space="preserve">прихода </w:t>
      </w:r>
      <w:r w:rsidRPr="000F0870">
        <w:rPr>
          <w:rFonts w:ascii="Calibri" w:hAnsi="Calibri"/>
          <w:sz w:val="22"/>
          <w:szCs w:val="22"/>
          <w:lang w:val="sr-Cyrl-BA"/>
        </w:rPr>
        <w:t>код:</w:t>
      </w:r>
    </w:p>
    <w:p w14:paraId="0C69E47D" w14:textId="607CBA7F" w:rsidR="004342A7" w:rsidRPr="004342A7" w:rsidRDefault="00457503" w:rsidP="003F4EBE">
      <w:pPr>
        <w:pStyle w:val="ListParagraph"/>
        <w:numPr>
          <w:ilvl w:val="0"/>
          <w:numId w:val="9"/>
        </w:numPr>
        <w:ind w:left="567" w:hanging="141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Ф</w:t>
      </w:r>
      <w:r w:rsidR="004342A7" w:rsidRPr="004342A7">
        <w:rPr>
          <w:rFonts w:ascii="Calibri" w:hAnsi="Calibri"/>
          <w:sz w:val="22"/>
          <w:szCs w:val="22"/>
          <w:lang w:val="sr-Cyrl-CS"/>
        </w:rPr>
        <w:t xml:space="preserve">инансијских услуга које су </w:t>
      </w:r>
      <w:r w:rsidR="00476451">
        <w:rPr>
          <w:rFonts w:ascii="Calibri" w:hAnsi="Calibri"/>
          <w:sz w:val="22"/>
          <w:szCs w:val="22"/>
          <w:lang w:val="sr-Cyrl-CS"/>
        </w:rPr>
        <w:t>Р</w:t>
      </w:r>
      <w:r w:rsidR="004342A7" w:rsidRPr="004342A7">
        <w:rPr>
          <w:rFonts w:ascii="Calibri" w:hAnsi="Calibri"/>
          <w:sz w:val="22"/>
          <w:szCs w:val="22"/>
          <w:lang w:val="sr-Cyrl-CS"/>
        </w:rPr>
        <w:t>ебалансом планиране у износу од 27.628.320 КМ, односно за 3.715.122 КМ или за 16% више у односу на План за 2023.,</w:t>
      </w:r>
    </w:p>
    <w:p w14:paraId="7DEA0E61" w14:textId="51BA2978" w:rsidR="004A3BC8" w:rsidRPr="004342A7" w:rsidRDefault="00457503" w:rsidP="00016EB5">
      <w:pPr>
        <w:pStyle w:val="ListParagraph"/>
        <w:numPr>
          <w:ilvl w:val="0"/>
          <w:numId w:val="9"/>
        </w:numPr>
        <w:ind w:left="567" w:hanging="141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П</w:t>
      </w:r>
      <w:r w:rsidR="005B5589" w:rsidRPr="004342A7">
        <w:rPr>
          <w:rFonts w:ascii="Calibri" w:hAnsi="Calibri"/>
          <w:sz w:val="22"/>
          <w:szCs w:val="22"/>
          <w:lang w:val="sr-Cyrl-CS"/>
        </w:rPr>
        <w:t xml:space="preserve">исмоносних услуга </w:t>
      </w:r>
      <w:r w:rsidR="004A3BC8" w:rsidRPr="004342A7">
        <w:rPr>
          <w:rFonts w:ascii="Calibri" w:hAnsi="Calibri"/>
          <w:sz w:val="22"/>
          <w:szCs w:val="22"/>
          <w:lang w:val="sr-Cyrl-CS"/>
        </w:rPr>
        <w:t xml:space="preserve">које су </w:t>
      </w:r>
      <w:r w:rsidR="00476451">
        <w:rPr>
          <w:rFonts w:ascii="Calibri" w:hAnsi="Calibri"/>
          <w:sz w:val="22"/>
          <w:szCs w:val="22"/>
          <w:lang w:val="sr-Cyrl-CS"/>
        </w:rPr>
        <w:t>Р</w:t>
      </w:r>
      <w:r w:rsidR="004A3BC8" w:rsidRPr="004342A7">
        <w:rPr>
          <w:rFonts w:ascii="Calibri" w:hAnsi="Calibri"/>
          <w:sz w:val="22"/>
          <w:szCs w:val="22"/>
          <w:lang w:val="sr-Cyrl-CS"/>
        </w:rPr>
        <w:t xml:space="preserve">ебалансом планиране у износу </w:t>
      </w:r>
      <w:r w:rsidR="005B5589" w:rsidRPr="004342A7">
        <w:rPr>
          <w:rFonts w:ascii="Calibri" w:hAnsi="Calibri"/>
          <w:sz w:val="22"/>
          <w:szCs w:val="22"/>
          <w:lang w:val="sr-Cyrl-CS"/>
        </w:rPr>
        <w:t xml:space="preserve">од </w:t>
      </w:r>
      <w:r w:rsidR="004342A7" w:rsidRPr="004342A7">
        <w:rPr>
          <w:rFonts w:ascii="Calibri" w:hAnsi="Calibri"/>
          <w:sz w:val="22"/>
          <w:szCs w:val="22"/>
          <w:lang w:val="sr-Cyrl-CS"/>
        </w:rPr>
        <w:t>42</w:t>
      </w:r>
      <w:r w:rsidR="00D86720" w:rsidRPr="004342A7">
        <w:rPr>
          <w:rFonts w:ascii="Calibri" w:hAnsi="Calibri"/>
          <w:sz w:val="22"/>
          <w:szCs w:val="22"/>
          <w:lang w:val="sr-Cyrl-CS"/>
        </w:rPr>
        <w:t>.</w:t>
      </w:r>
      <w:r w:rsidR="004342A7" w:rsidRPr="004342A7">
        <w:rPr>
          <w:rFonts w:ascii="Calibri" w:hAnsi="Calibri"/>
          <w:sz w:val="22"/>
          <w:szCs w:val="22"/>
          <w:lang w:val="sr-Cyrl-CS"/>
        </w:rPr>
        <w:t>698</w:t>
      </w:r>
      <w:r w:rsidR="00D86720" w:rsidRPr="004342A7">
        <w:rPr>
          <w:rFonts w:ascii="Calibri" w:hAnsi="Calibri"/>
          <w:sz w:val="22"/>
          <w:szCs w:val="22"/>
          <w:lang w:val="sr-Cyrl-CS"/>
        </w:rPr>
        <w:t>.</w:t>
      </w:r>
      <w:r w:rsidR="004342A7" w:rsidRPr="004342A7">
        <w:rPr>
          <w:rFonts w:ascii="Calibri" w:hAnsi="Calibri"/>
          <w:sz w:val="22"/>
          <w:szCs w:val="22"/>
          <w:lang w:val="sr-Cyrl-CS"/>
        </w:rPr>
        <w:t>670</w:t>
      </w:r>
      <w:r w:rsidR="005B5589" w:rsidRPr="004342A7">
        <w:rPr>
          <w:rFonts w:ascii="Calibri" w:hAnsi="Calibri"/>
          <w:sz w:val="22"/>
          <w:szCs w:val="22"/>
          <w:lang w:val="sr-Cyrl-CS"/>
        </w:rPr>
        <w:t xml:space="preserve"> КМ</w:t>
      </w:r>
      <w:r w:rsidR="004A3BC8" w:rsidRPr="004342A7">
        <w:rPr>
          <w:rFonts w:ascii="Calibri" w:hAnsi="Calibri"/>
          <w:sz w:val="22"/>
          <w:szCs w:val="22"/>
          <w:lang w:val="sr-Cyrl-CS"/>
        </w:rPr>
        <w:t xml:space="preserve">, односно </w:t>
      </w:r>
      <w:r w:rsidR="005B5589" w:rsidRPr="004342A7">
        <w:rPr>
          <w:rFonts w:ascii="Calibri" w:hAnsi="Calibri"/>
          <w:sz w:val="22"/>
          <w:szCs w:val="22"/>
          <w:lang w:val="sr-Cyrl-CS"/>
        </w:rPr>
        <w:t xml:space="preserve">за </w:t>
      </w:r>
      <w:r w:rsidR="004342A7" w:rsidRPr="004342A7">
        <w:rPr>
          <w:rFonts w:ascii="Calibri" w:hAnsi="Calibri"/>
          <w:sz w:val="22"/>
          <w:szCs w:val="22"/>
          <w:lang w:val="sr-Cyrl-CS"/>
        </w:rPr>
        <w:t>3.294.511</w:t>
      </w:r>
      <w:r w:rsidR="004A3BC8" w:rsidRPr="004342A7">
        <w:rPr>
          <w:rFonts w:ascii="Calibri" w:hAnsi="Calibri"/>
          <w:sz w:val="22"/>
          <w:szCs w:val="22"/>
          <w:lang w:val="sr-Cyrl-CS"/>
        </w:rPr>
        <w:t xml:space="preserve"> КМ или </w:t>
      </w:r>
      <w:r w:rsidR="004342A7" w:rsidRPr="004342A7">
        <w:rPr>
          <w:rFonts w:ascii="Calibri" w:hAnsi="Calibri"/>
          <w:sz w:val="22"/>
          <w:szCs w:val="22"/>
          <w:lang w:val="sr-Cyrl-CS"/>
        </w:rPr>
        <w:t>8</w:t>
      </w:r>
      <w:r w:rsidR="005B5589" w:rsidRPr="004342A7">
        <w:rPr>
          <w:rFonts w:ascii="Calibri" w:hAnsi="Calibri"/>
          <w:sz w:val="22"/>
          <w:szCs w:val="22"/>
          <w:lang w:val="sr-Cyrl-CS"/>
        </w:rPr>
        <w:t>%</w:t>
      </w:r>
      <w:r w:rsidR="004A3BC8" w:rsidRPr="004342A7">
        <w:rPr>
          <w:rFonts w:ascii="Calibri" w:hAnsi="Calibri"/>
          <w:sz w:val="22"/>
          <w:szCs w:val="22"/>
          <w:lang w:val="sr-Cyrl-CS"/>
        </w:rPr>
        <w:t xml:space="preserve"> већих</w:t>
      </w:r>
      <w:r w:rsidR="00A54501" w:rsidRPr="004342A7">
        <w:rPr>
          <w:rFonts w:ascii="Calibri" w:hAnsi="Calibri"/>
          <w:sz w:val="22"/>
          <w:szCs w:val="22"/>
          <w:lang w:val="sr-Cyrl-CS"/>
        </w:rPr>
        <w:t xml:space="preserve"> у односу на планску вриједност</w:t>
      </w:r>
      <w:r w:rsidR="00D86720" w:rsidRPr="004342A7">
        <w:rPr>
          <w:rFonts w:ascii="Calibri" w:hAnsi="Calibri"/>
          <w:sz w:val="22"/>
          <w:szCs w:val="22"/>
          <w:lang w:val="sr-Cyrl-CS"/>
        </w:rPr>
        <w:t>,</w:t>
      </w:r>
    </w:p>
    <w:p w14:paraId="1736A2F7" w14:textId="3DB3EB19" w:rsidR="004A3BC8" w:rsidRPr="00A703EB" w:rsidRDefault="00457503" w:rsidP="00016EB5">
      <w:pPr>
        <w:pStyle w:val="ListParagraph"/>
        <w:numPr>
          <w:ilvl w:val="0"/>
          <w:numId w:val="9"/>
        </w:numPr>
        <w:ind w:left="567" w:hanging="141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Б</w:t>
      </w:r>
      <w:r w:rsidR="00D86720" w:rsidRPr="004342A7">
        <w:rPr>
          <w:rFonts w:ascii="Calibri" w:hAnsi="Calibri"/>
          <w:sz w:val="22"/>
          <w:szCs w:val="22"/>
          <w:lang w:val="sr-Cyrl-CS"/>
        </w:rPr>
        <w:t>рзе поште</w:t>
      </w:r>
      <w:r w:rsidR="00A54501" w:rsidRPr="004342A7">
        <w:rPr>
          <w:rFonts w:ascii="Calibri" w:hAnsi="Calibri"/>
          <w:sz w:val="22"/>
          <w:szCs w:val="22"/>
          <w:lang w:val="sr-Cyrl-CS"/>
        </w:rPr>
        <w:t xml:space="preserve"> </w:t>
      </w:r>
      <w:r w:rsidR="004A3BC8" w:rsidRPr="004342A7">
        <w:rPr>
          <w:rFonts w:ascii="Calibri" w:hAnsi="Calibri"/>
          <w:sz w:val="22"/>
          <w:szCs w:val="22"/>
          <w:lang w:val="sr-Cyrl-CS"/>
        </w:rPr>
        <w:t xml:space="preserve">који су </w:t>
      </w:r>
      <w:r w:rsidR="00476451">
        <w:rPr>
          <w:rFonts w:ascii="Calibri" w:hAnsi="Calibri"/>
          <w:sz w:val="22"/>
          <w:szCs w:val="22"/>
          <w:lang w:val="sr-Cyrl-CS"/>
        </w:rPr>
        <w:t>Р</w:t>
      </w:r>
      <w:r w:rsidR="004A3BC8" w:rsidRPr="00A703EB">
        <w:rPr>
          <w:rFonts w:ascii="Calibri" w:hAnsi="Calibri"/>
          <w:sz w:val="22"/>
          <w:szCs w:val="22"/>
          <w:lang w:val="sr-Cyrl-CS"/>
        </w:rPr>
        <w:t xml:space="preserve">ебалансом планирани у износу од </w:t>
      </w:r>
      <w:r w:rsidR="004342A7" w:rsidRPr="00A703EB">
        <w:rPr>
          <w:rFonts w:ascii="Calibri" w:hAnsi="Calibri"/>
          <w:sz w:val="22"/>
          <w:szCs w:val="22"/>
          <w:lang w:val="sr-Cyrl-CS"/>
        </w:rPr>
        <w:t>9</w:t>
      </w:r>
      <w:r w:rsidR="00D86720" w:rsidRPr="00A703EB">
        <w:rPr>
          <w:rFonts w:ascii="Calibri" w:hAnsi="Calibri"/>
          <w:sz w:val="22"/>
          <w:szCs w:val="22"/>
          <w:lang w:val="sr-Cyrl-CS"/>
        </w:rPr>
        <w:t>.</w:t>
      </w:r>
      <w:r w:rsidR="004342A7" w:rsidRPr="00A703EB">
        <w:rPr>
          <w:rFonts w:ascii="Calibri" w:hAnsi="Calibri"/>
          <w:sz w:val="22"/>
          <w:szCs w:val="22"/>
          <w:lang w:val="sr-Cyrl-CS"/>
        </w:rPr>
        <w:t>298</w:t>
      </w:r>
      <w:r w:rsidR="00D86720" w:rsidRPr="00A703EB">
        <w:rPr>
          <w:rFonts w:ascii="Calibri" w:hAnsi="Calibri"/>
          <w:sz w:val="22"/>
          <w:szCs w:val="22"/>
          <w:lang w:val="sr-Cyrl-CS"/>
        </w:rPr>
        <w:t>.</w:t>
      </w:r>
      <w:r w:rsidR="004342A7" w:rsidRPr="00A703EB">
        <w:rPr>
          <w:rFonts w:ascii="Calibri" w:hAnsi="Calibri"/>
          <w:sz w:val="22"/>
          <w:szCs w:val="22"/>
          <w:lang w:val="sr-Cyrl-CS"/>
        </w:rPr>
        <w:t>709</w:t>
      </w:r>
      <w:r w:rsidR="00D86720" w:rsidRPr="00A703EB">
        <w:rPr>
          <w:rFonts w:ascii="Calibri" w:hAnsi="Calibri"/>
          <w:sz w:val="22"/>
          <w:szCs w:val="22"/>
          <w:lang w:val="sr-Cyrl-CS"/>
        </w:rPr>
        <w:t xml:space="preserve"> КМ</w:t>
      </w:r>
      <w:r w:rsidR="004A3BC8" w:rsidRPr="00A703EB">
        <w:rPr>
          <w:rFonts w:ascii="Calibri" w:hAnsi="Calibri"/>
          <w:sz w:val="22"/>
          <w:szCs w:val="22"/>
          <w:lang w:val="sr-Cyrl-CS"/>
        </w:rPr>
        <w:t xml:space="preserve">, односно за </w:t>
      </w:r>
      <w:r w:rsidR="004342A7" w:rsidRPr="00A703EB">
        <w:rPr>
          <w:rFonts w:ascii="Calibri" w:hAnsi="Calibri"/>
          <w:sz w:val="22"/>
          <w:szCs w:val="22"/>
          <w:lang w:val="sr-Cyrl-CS"/>
        </w:rPr>
        <w:t>1.616</w:t>
      </w:r>
      <w:r w:rsidR="004A3BC8" w:rsidRPr="00A703EB">
        <w:rPr>
          <w:rFonts w:ascii="Calibri" w:hAnsi="Calibri"/>
          <w:sz w:val="22"/>
          <w:szCs w:val="22"/>
          <w:lang w:val="sr-Cyrl-CS"/>
        </w:rPr>
        <w:t>.</w:t>
      </w:r>
      <w:r w:rsidR="004342A7" w:rsidRPr="00A703EB">
        <w:rPr>
          <w:rFonts w:ascii="Calibri" w:hAnsi="Calibri"/>
          <w:sz w:val="22"/>
          <w:szCs w:val="22"/>
          <w:lang w:val="sr-Cyrl-CS"/>
        </w:rPr>
        <w:t>640</w:t>
      </w:r>
      <w:r w:rsidR="004A3BC8" w:rsidRPr="00A703EB">
        <w:rPr>
          <w:rFonts w:ascii="Calibri" w:hAnsi="Calibri"/>
          <w:sz w:val="22"/>
          <w:szCs w:val="22"/>
          <w:lang w:val="sr-Cyrl-CS"/>
        </w:rPr>
        <w:t xml:space="preserve"> КМ</w:t>
      </w:r>
      <w:r w:rsidR="00D86720" w:rsidRPr="00A703EB">
        <w:rPr>
          <w:rFonts w:ascii="Calibri" w:hAnsi="Calibri"/>
          <w:sz w:val="22"/>
          <w:szCs w:val="22"/>
          <w:lang w:val="sr-Cyrl-CS"/>
        </w:rPr>
        <w:t xml:space="preserve"> или за </w:t>
      </w:r>
      <w:r w:rsidR="004342A7" w:rsidRPr="00A703EB">
        <w:rPr>
          <w:rFonts w:ascii="Calibri" w:hAnsi="Calibri"/>
          <w:sz w:val="22"/>
          <w:szCs w:val="22"/>
          <w:lang w:val="sr-Cyrl-CS"/>
        </w:rPr>
        <w:t>21</w:t>
      </w:r>
      <w:r w:rsidR="00D86720" w:rsidRPr="00A703EB">
        <w:rPr>
          <w:rFonts w:ascii="Calibri" w:hAnsi="Calibri"/>
          <w:sz w:val="22"/>
          <w:szCs w:val="22"/>
          <w:lang w:val="sr-Cyrl-CS"/>
        </w:rPr>
        <w:t>%</w:t>
      </w:r>
      <w:r w:rsidR="004A3BC8" w:rsidRPr="00A703EB">
        <w:rPr>
          <w:rFonts w:ascii="Calibri" w:hAnsi="Calibri"/>
          <w:sz w:val="22"/>
          <w:szCs w:val="22"/>
          <w:lang w:val="sr-Cyrl-CS"/>
        </w:rPr>
        <w:t xml:space="preserve"> већих у односу на планску вриједност,</w:t>
      </w:r>
    </w:p>
    <w:p w14:paraId="208087B5" w14:textId="008481B0" w:rsidR="00A703EB" w:rsidRPr="00A703EB" w:rsidRDefault="00457503" w:rsidP="00A703EB">
      <w:pPr>
        <w:pStyle w:val="ListParagraph"/>
        <w:numPr>
          <w:ilvl w:val="0"/>
          <w:numId w:val="9"/>
        </w:numPr>
        <w:ind w:left="567" w:hanging="141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Д</w:t>
      </w:r>
      <w:r w:rsidR="00A703EB" w:rsidRPr="00A703EB">
        <w:rPr>
          <w:rFonts w:ascii="Calibri" w:hAnsi="Calibri"/>
          <w:sz w:val="22"/>
          <w:szCs w:val="22"/>
          <w:lang w:val="sr-Cyrl-CS"/>
        </w:rPr>
        <w:t xml:space="preserve">опунских услуга које су </w:t>
      </w:r>
      <w:r w:rsidR="00476451">
        <w:rPr>
          <w:rFonts w:ascii="Calibri" w:hAnsi="Calibri"/>
          <w:sz w:val="22"/>
          <w:szCs w:val="22"/>
          <w:lang w:val="sr-Cyrl-CS"/>
        </w:rPr>
        <w:t>Р</w:t>
      </w:r>
      <w:r w:rsidR="00A703EB" w:rsidRPr="00A703EB">
        <w:rPr>
          <w:rFonts w:ascii="Calibri" w:hAnsi="Calibri"/>
          <w:sz w:val="22"/>
          <w:szCs w:val="22"/>
          <w:lang w:val="sr-Cyrl-CS"/>
        </w:rPr>
        <w:t>ебалансом планиране у износу од 1.079.782 КМ, односно за 273.872 КМ или за 34% већих у односу на планску вриједност,</w:t>
      </w:r>
    </w:p>
    <w:p w14:paraId="21600907" w14:textId="41440EB7" w:rsidR="00A703EB" w:rsidRPr="00A703EB" w:rsidRDefault="00457503" w:rsidP="008C495E">
      <w:pPr>
        <w:pStyle w:val="ListParagraph"/>
        <w:numPr>
          <w:ilvl w:val="0"/>
          <w:numId w:val="9"/>
        </w:numPr>
        <w:ind w:left="567" w:hanging="141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lastRenderedPageBreak/>
        <w:t>И</w:t>
      </w:r>
      <w:r w:rsidR="00A703EB" w:rsidRPr="00A703EB">
        <w:rPr>
          <w:rFonts w:ascii="Calibri" w:hAnsi="Calibri"/>
          <w:sz w:val="22"/>
          <w:szCs w:val="22"/>
          <w:lang w:val="sr-Cyrl-CS"/>
        </w:rPr>
        <w:t xml:space="preserve">нформатичких услуга које су </w:t>
      </w:r>
      <w:r w:rsidR="00476451">
        <w:rPr>
          <w:rFonts w:ascii="Calibri" w:hAnsi="Calibri"/>
          <w:sz w:val="22"/>
          <w:szCs w:val="22"/>
          <w:lang w:val="sr-Cyrl-CS"/>
        </w:rPr>
        <w:t>Р</w:t>
      </w:r>
      <w:r w:rsidR="00A703EB" w:rsidRPr="00A703EB">
        <w:rPr>
          <w:rFonts w:ascii="Calibri" w:hAnsi="Calibri"/>
          <w:sz w:val="22"/>
          <w:szCs w:val="22"/>
          <w:lang w:val="sr-Cyrl-CS"/>
        </w:rPr>
        <w:t>ебалансом планиране у износу од 333.600 КМ, односно за 92.940 КМ или за 39% већих у односу на План за 2023. годину,</w:t>
      </w:r>
    </w:p>
    <w:p w14:paraId="28F0E220" w14:textId="5EC46B69" w:rsidR="00D43AD1" w:rsidRDefault="00457503" w:rsidP="00016EB5">
      <w:pPr>
        <w:pStyle w:val="ListParagraph"/>
        <w:numPr>
          <w:ilvl w:val="0"/>
          <w:numId w:val="9"/>
        </w:numPr>
        <w:ind w:left="567" w:hanging="141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П</w:t>
      </w:r>
      <w:r w:rsidR="00A703EB">
        <w:rPr>
          <w:rFonts w:ascii="Calibri" w:hAnsi="Calibri"/>
          <w:sz w:val="22"/>
          <w:szCs w:val="22"/>
          <w:lang w:val="sr-Cyrl-CS"/>
        </w:rPr>
        <w:t xml:space="preserve">родаје поштанских марака и филателије које су </w:t>
      </w:r>
      <w:r w:rsidR="00476451">
        <w:rPr>
          <w:rFonts w:ascii="Calibri" w:hAnsi="Calibri"/>
          <w:sz w:val="22"/>
          <w:szCs w:val="22"/>
          <w:lang w:val="sr-Cyrl-CS"/>
        </w:rPr>
        <w:t>Р</w:t>
      </w:r>
      <w:r w:rsidR="00A703EB">
        <w:rPr>
          <w:rFonts w:ascii="Calibri" w:hAnsi="Calibri"/>
          <w:sz w:val="22"/>
          <w:szCs w:val="22"/>
          <w:lang w:val="sr-Cyrl-CS"/>
        </w:rPr>
        <w:t xml:space="preserve">ебалансом планиране у износу 1.325.565 КМ, односно за 29.065 КМ или за 2% већих у односу на планску вриједност, </w:t>
      </w:r>
    </w:p>
    <w:p w14:paraId="586C2511" w14:textId="77CF00D4" w:rsidR="00D419B9" w:rsidRPr="00A703EB" w:rsidRDefault="00457503" w:rsidP="00D419B9">
      <w:pPr>
        <w:pStyle w:val="ListParagraph"/>
        <w:numPr>
          <w:ilvl w:val="0"/>
          <w:numId w:val="9"/>
        </w:numPr>
        <w:ind w:left="567" w:hanging="141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П</w:t>
      </w:r>
      <w:r w:rsidR="00D419B9">
        <w:rPr>
          <w:rFonts w:ascii="Calibri" w:hAnsi="Calibri"/>
          <w:sz w:val="22"/>
          <w:szCs w:val="22"/>
          <w:lang w:val="sr-Cyrl-CS"/>
        </w:rPr>
        <w:t>ост пак пошиљака</w:t>
      </w:r>
      <w:r w:rsidR="00D419B9" w:rsidRPr="00A703EB">
        <w:rPr>
          <w:rFonts w:ascii="Calibri" w:hAnsi="Calibri"/>
          <w:sz w:val="22"/>
          <w:szCs w:val="22"/>
          <w:lang w:val="sr-Cyrl-CS"/>
        </w:rPr>
        <w:t xml:space="preserve"> услуга које су </w:t>
      </w:r>
      <w:r w:rsidR="00476451">
        <w:rPr>
          <w:rFonts w:ascii="Calibri" w:hAnsi="Calibri"/>
          <w:sz w:val="22"/>
          <w:szCs w:val="22"/>
          <w:lang w:val="sr-Cyrl-CS"/>
        </w:rPr>
        <w:t>Р</w:t>
      </w:r>
      <w:r w:rsidR="00D419B9" w:rsidRPr="00A703EB">
        <w:rPr>
          <w:rFonts w:ascii="Calibri" w:hAnsi="Calibri"/>
          <w:sz w:val="22"/>
          <w:szCs w:val="22"/>
          <w:lang w:val="sr-Cyrl-CS"/>
        </w:rPr>
        <w:t xml:space="preserve">ебалансом планиране у износу од </w:t>
      </w:r>
      <w:r w:rsidR="00D419B9">
        <w:rPr>
          <w:rFonts w:ascii="Calibri" w:hAnsi="Calibri"/>
          <w:sz w:val="22"/>
          <w:szCs w:val="22"/>
          <w:lang w:val="sr-Cyrl-CS"/>
        </w:rPr>
        <w:t>80</w:t>
      </w:r>
      <w:r w:rsidR="00D419B9" w:rsidRPr="00A703EB">
        <w:rPr>
          <w:rFonts w:ascii="Calibri" w:hAnsi="Calibri"/>
          <w:sz w:val="22"/>
          <w:szCs w:val="22"/>
          <w:lang w:val="sr-Cyrl-CS"/>
        </w:rPr>
        <w:t>.</w:t>
      </w:r>
      <w:r w:rsidR="00D419B9">
        <w:rPr>
          <w:rFonts w:ascii="Calibri" w:hAnsi="Calibri"/>
          <w:sz w:val="22"/>
          <w:szCs w:val="22"/>
          <w:lang w:val="sr-Cyrl-CS"/>
        </w:rPr>
        <w:t>000</w:t>
      </w:r>
      <w:r w:rsidR="00D419B9" w:rsidRPr="00A703EB">
        <w:rPr>
          <w:rFonts w:ascii="Calibri" w:hAnsi="Calibri"/>
          <w:sz w:val="22"/>
          <w:szCs w:val="22"/>
          <w:lang w:val="sr-Cyrl-CS"/>
        </w:rPr>
        <w:t xml:space="preserve"> КМ, односно за </w:t>
      </w:r>
      <w:r w:rsidR="00D419B9">
        <w:rPr>
          <w:rFonts w:ascii="Calibri" w:hAnsi="Calibri"/>
          <w:sz w:val="22"/>
          <w:szCs w:val="22"/>
          <w:lang w:val="sr-Cyrl-CS"/>
        </w:rPr>
        <w:t>18</w:t>
      </w:r>
      <w:r w:rsidR="00D419B9" w:rsidRPr="00A703EB">
        <w:rPr>
          <w:rFonts w:ascii="Calibri" w:hAnsi="Calibri"/>
          <w:sz w:val="22"/>
          <w:szCs w:val="22"/>
          <w:lang w:val="sr-Cyrl-CS"/>
        </w:rPr>
        <w:t>.</w:t>
      </w:r>
      <w:r w:rsidR="00D419B9">
        <w:rPr>
          <w:rFonts w:ascii="Calibri" w:hAnsi="Calibri"/>
          <w:sz w:val="22"/>
          <w:szCs w:val="22"/>
          <w:lang w:val="sr-Cyrl-CS"/>
        </w:rPr>
        <w:t>000</w:t>
      </w:r>
      <w:r w:rsidR="00D419B9" w:rsidRPr="00A703EB">
        <w:rPr>
          <w:rFonts w:ascii="Calibri" w:hAnsi="Calibri"/>
          <w:sz w:val="22"/>
          <w:szCs w:val="22"/>
          <w:lang w:val="sr-Cyrl-CS"/>
        </w:rPr>
        <w:t xml:space="preserve"> КМ или за </w:t>
      </w:r>
      <w:r w:rsidR="00D419B9">
        <w:rPr>
          <w:rFonts w:ascii="Calibri" w:hAnsi="Calibri"/>
          <w:sz w:val="22"/>
          <w:szCs w:val="22"/>
          <w:lang w:val="sr-Cyrl-CS"/>
        </w:rPr>
        <w:t>29</w:t>
      </w:r>
      <w:r w:rsidR="00D419B9" w:rsidRPr="00A703EB">
        <w:rPr>
          <w:rFonts w:ascii="Calibri" w:hAnsi="Calibri"/>
          <w:sz w:val="22"/>
          <w:szCs w:val="22"/>
          <w:lang w:val="sr-Cyrl-CS"/>
        </w:rPr>
        <w:t>% већих у односу на План за 2023. годину,</w:t>
      </w:r>
    </w:p>
    <w:p w14:paraId="5C90870B" w14:textId="04FDFD02" w:rsidR="00D419B9" w:rsidRDefault="00457503" w:rsidP="00D419B9">
      <w:pPr>
        <w:pStyle w:val="ListParagraph"/>
        <w:numPr>
          <w:ilvl w:val="0"/>
          <w:numId w:val="9"/>
        </w:numPr>
        <w:ind w:left="567" w:hanging="141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П</w:t>
      </w:r>
      <w:r w:rsidR="00D419B9">
        <w:rPr>
          <w:rFonts w:ascii="Calibri" w:hAnsi="Calibri"/>
          <w:sz w:val="22"/>
          <w:szCs w:val="22"/>
          <w:lang w:val="sr-Cyrl-CS"/>
        </w:rPr>
        <w:t xml:space="preserve">родаје административне таксе које су </w:t>
      </w:r>
      <w:r w:rsidR="00476451">
        <w:rPr>
          <w:rFonts w:ascii="Calibri" w:hAnsi="Calibri"/>
          <w:sz w:val="22"/>
          <w:szCs w:val="22"/>
          <w:lang w:val="sr-Cyrl-CS"/>
        </w:rPr>
        <w:t>Р</w:t>
      </w:r>
      <w:r w:rsidR="00D419B9">
        <w:rPr>
          <w:rFonts w:ascii="Calibri" w:hAnsi="Calibri"/>
          <w:sz w:val="22"/>
          <w:szCs w:val="22"/>
          <w:lang w:val="sr-Cyrl-CS"/>
        </w:rPr>
        <w:t xml:space="preserve">ебалансом планиране у износу 300.268 КМ, односно за 14.906 КМ или за 5% већих у односу на планску вриједност, </w:t>
      </w:r>
    </w:p>
    <w:p w14:paraId="65482A49" w14:textId="0DCEAF67" w:rsidR="00D419B9" w:rsidRDefault="00457503" w:rsidP="00D419B9">
      <w:pPr>
        <w:pStyle w:val="ListParagraph"/>
        <w:numPr>
          <w:ilvl w:val="0"/>
          <w:numId w:val="9"/>
        </w:numPr>
        <w:ind w:left="567" w:hanging="141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О</w:t>
      </w:r>
      <w:r w:rsidR="00D419B9">
        <w:rPr>
          <w:rFonts w:ascii="Calibri" w:hAnsi="Calibri"/>
          <w:sz w:val="22"/>
          <w:szCs w:val="22"/>
          <w:lang w:val="sr-Cyrl-CS"/>
        </w:rPr>
        <w:t>сталих</w:t>
      </w:r>
      <w:r w:rsidR="00D419B9" w:rsidRPr="00A703EB">
        <w:rPr>
          <w:rFonts w:ascii="Calibri" w:hAnsi="Calibri"/>
          <w:sz w:val="22"/>
          <w:szCs w:val="22"/>
          <w:lang w:val="sr-Cyrl-CS"/>
        </w:rPr>
        <w:t xml:space="preserve"> услуга које су </w:t>
      </w:r>
      <w:r w:rsidR="00476451">
        <w:rPr>
          <w:rFonts w:ascii="Calibri" w:hAnsi="Calibri"/>
          <w:sz w:val="22"/>
          <w:szCs w:val="22"/>
          <w:lang w:val="sr-Cyrl-CS"/>
        </w:rPr>
        <w:t>Р</w:t>
      </w:r>
      <w:r w:rsidR="00D419B9" w:rsidRPr="00A703EB">
        <w:rPr>
          <w:rFonts w:ascii="Calibri" w:hAnsi="Calibri"/>
          <w:sz w:val="22"/>
          <w:szCs w:val="22"/>
          <w:lang w:val="sr-Cyrl-CS"/>
        </w:rPr>
        <w:t xml:space="preserve">ебалансом планиране у износу од </w:t>
      </w:r>
      <w:r w:rsidR="00D419B9">
        <w:rPr>
          <w:rFonts w:ascii="Calibri" w:hAnsi="Calibri"/>
          <w:sz w:val="22"/>
          <w:szCs w:val="22"/>
          <w:lang w:val="sr-Cyrl-CS"/>
        </w:rPr>
        <w:t xml:space="preserve">108.375 </w:t>
      </w:r>
      <w:r w:rsidR="00D419B9" w:rsidRPr="00A703EB">
        <w:rPr>
          <w:rFonts w:ascii="Calibri" w:hAnsi="Calibri"/>
          <w:sz w:val="22"/>
          <w:szCs w:val="22"/>
          <w:lang w:val="sr-Cyrl-CS"/>
        </w:rPr>
        <w:t xml:space="preserve">КМ, односно за </w:t>
      </w:r>
      <w:r w:rsidR="00D419B9">
        <w:rPr>
          <w:rFonts w:ascii="Calibri" w:hAnsi="Calibri"/>
          <w:sz w:val="22"/>
          <w:szCs w:val="22"/>
          <w:lang w:val="sr-Cyrl-CS"/>
        </w:rPr>
        <w:t>6</w:t>
      </w:r>
      <w:r w:rsidR="00D419B9" w:rsidRPr="00A703EB">
        <w:rPr>
          <w:rFonts w:ascii="Calibri" w:hAnsi="Calibri"/>
          <w:sz w:val="22"/>
          <w:szCs w:val="22"/>
          <w:lang w:val="sr-Cyrl-CS"/>
        </w:rPr>
        <w:t>.</w:t>
      </w:r>
      <w:r w:rsidR="00D419B9">
        <w:rPr>
          <w:rFonts w:ascii="Calibri" w:hAnsi="Calibri"/>
          <w:sz w:val="22"/>
          <w:szCs w:val="22"/>
          <w:lang w:val="sr-Cyrl-CS"/>
        </w:rPr>
        <w:t>875</w:t>
      </w:r>
      <w:r w:rsidR="00D419B9" w:rsidRPr="00A703EB">
        <w:rPr>
          <w:rFonts w:ascii="Calibri" w:hAnsi="Calibri"/>
          <w:sz w:val="22"/>
          <w:szCs w:val="22"/>
          <w:lang w:val="sr-Cyrl-CS"/>
        </w:rPr>
        <w:t xml:space="preserve"> КМ или за </w:t>
      </w:r>
      <w:r w:rsidR="001F5F5B">
        <w:rPr>
          <w:rFonts w:ascii="Calibri" w:hAnsi="Calibri"/>
          <w:sz w:val="22"/>
          <w:szCs w:val="22"/>
          <w:lang w:val="sr-Cyrl-CS"/>
        </w:rPr>
        <w:t>7</w:t>
      </w:r>
      <w:r w:rsidR="00D419B9" w:rsidRPr="00A703EB">
        <w:rPr>
          <w:rFonts w:ascii="Calibri" w:hAnsi="Calibri"/>
          <w:sz w:val="22"/>
          <w:szCs w:val="22"/>
          <w:lang w:val="sr-Cyrl-CS"/>
        </w:rPr>
        <w:t>% већих у односу на планску вриједност</w:t>
      </w:r>
      <w:r w:rsidR="001F5F5B">
        <w:rPr>
          <w:rFonts w:ascii="Calibri" w:hAnsi="Calibri"/>
          <w:sz w:val="22"/>
          <w:szCs w:val="22"/>
          <w:lang w:val="sr-Cyrl-CS"/>
        </w:rPr>
        <w:t xml:space="preserve"> и </w:t>
      </w:r>
    </w:p>
    <w:p w14:paraId="733E0BA5" w14:textId="23B3E3EC" w:rsidR="00D326D7" w:rsidRPr="00D326D7" w:rsidRDefault="00457503" w:rsidP="00D326D7">
      <w:pPr>
        <w:pStyle w:val="ListParagraph"/>
        <w:numPr>
          <w:ilvl w:val="0"/>
          <w:numId w:val="9"/>
        </w:numPr>
        <w:ind w:left="567" w:hanging="141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Т</w:t>
      </w:r>
      <w:r w:rsidR="001F5F5B">
        <w:rPr>
          <w:rFonts w:ascii="Calibri" w:hAnsi="Calibri"/>
          <w:sz w:val="22"/>
          <w:szCs w:val="22"/>
          <w:lang w:val="sr-Cyrl-CS"/>
        </w:rPr>
        <w:t xml:space="preserve">елекомуникационих услуга који су </w:t>
      </w:r>
      <w:r w:rsidR="00476451">
        <w:rPr>
          <w:rFonts w:ascii="Calibri" w:hAnsi="Calibri"/>
          <w:sz w:val="22"/>
          <w:szCs w:val="22"/>
          <w:lang w:val="sr-Cyrl-CS"/>
        </w:rPr>
        <w:t>Р</w:t>
      </w:r>
      <w:r w:rsidR="001F5F5B">
        <w:rPr>
          <w:rFonts w:ascii="Calibri" w:hAnsi="Calibri"/>
          <w:sz w:val="22"/>
          <w:szCs w:val="22"/>
          <w:lang w:val="sr-Cyrl-CS"/>
        </w:rPr>
        <w:t>ебалансом планирани у износу 49.030 КМ, односно за 30 КМ веће у односу на планирану вриједност за 2023. годину.</w:t>
      </w:r>
    </w:p>
    <w:p w14:paraId="3409EF11" w14:textId="77777777" w:rsidR="00D326D7" w:rsidRDefault="00D326D7" w:rsidP="00821E69">
      <w:pPr>
        <w:ind w:firstLine="360"/>
        <w:jc w:val="both"/>
        <w:rPr>
          <w:rFonts w:ascii="Calibri" w:hAnsi="Calibri"/>
          <w:sz w:val="22"/>
          <w:szCs w:val="22"/>
          <w:lang w:val="sr-Cyrl-BA"/>
        </w:rPr>
      </w:pPr>
    </w:p>
    <w:p w14:paraId="6699F03A" w14:textId="52EB9D9A" w:rsidR="00821E69" w:rsidRPr="00D56725" w:rsidRDefault="00821E69" w:rsidP="00821E69">
      <w:pPr>
        <w:ind w:firstLine="360"/>
        <w:jc w:val="both"/>
        <w:rPr>
          <w:rFonts w:ascii="Calibri" w:hAnsi="Calibri"/>
          <w:sz w:val="22"/>
          <w:szCs w:val="22"/>
          <w:lang w:val="sr-Cyrl-BA"/>
        </w:rPr>
      </w:pPr>
      <w:r w:rsidRPr="00821E69">
        <w:rPr>
          <w:rFonts w:ascii="Calibri" w:hAnsi="Calibri"/>
          <w:sz w:val="22"/>
          <w:szCs w:val="22"/>
          <w:lang w:val="sr-Cyrl-BA"/>
        </w:rPr>
        <w:t xml:space="preserve">У </w:t>
      </w:r>
      <w:r w:rsidRPr="00D56725">
        <w:rPr>
          <w:rFonts w:ascii="Calibri" w:hAnsi="Calibri"/>
          <w:sz w:val="22"/>
          <w:szCs w:val="22"/>
          <w:lang w:val="sr-Cyrl-BA"/>
        </w:rPr>
        <w:t>структури прихода од продаје поштанских и осталих услуга Ребалансом Плана рада и пословања за 2023. годину предвиђено је смањење прихода код:</w:t>
      </w:r>
    </w:p>
    <w:p w14:paraId="0D89D5CF" w14:textId="54831328" w:rsidR="00821E69" w:rsidRPr="00D56725" w:rsidRDefault="00457503" w:rsidP="00821E69">
      <w:pPr>
        <w:pStyle w:val="ListParagraph"/>
        <w:numPr>
          <w:ilvl w:val="0"/>
          <w:numId w:val="9"/>
        </w:numPr>
        <w:ind w:left="567" w:hanging="141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П</w:t>
      </w:r>
      <w:r w:rsidR="00821E69" w:rsidRPr="00D56725">
        <w:rPr>
          <w:rFonts w:ascii="Calibri" w:hAnsi="Calibri"/>
          <w:sz w:val="22"/>
          <w:szCs w:val="22"/>
          <w:lang w:val="sr-Cyrl-CS"/>
        </w:rPr>
        <w:t xml:space="preserve">рихода од пакетских услуга које су </w:t>
      </w:r>
      <w:r w:rsidR="00476451">
        <w:rPr>
          <w:rFonts w:ascii="Calibri" w:hAnsi="Calibri"/>
          <w:sz w:val="22"/>
          <w:szCs w:val="22"/>
          <w:lang w:val="sr-Cyrl-CS"/>
        </w:rPr>
        <w:t>Р</w:t>
      </w:r>
      <w:r w:rsidR="00821E69" w:rsidRPr="00D56725">
        <w:rPr>
          <w:rFonts w:ascii="Calibri" w:hAnsi="Calibri"/>
          <w:sz w:val="22"/>
          <w:szCs w:val="22"/>
          <w:lang w:val="sr-Cyrl-CS"/>
        </w:rPr>
        <w:t>ебалансом планиране у износу од 451.588 КМ, односно за 71.423 КМ или за 14% мањих у односу на План за 2023. годину</w:t>
      </w:r>
      <w:r w:rsidR="009332B5" w:rsidRPr="00D56725">
        <w:rPr>
          <w:rFonts w:ascii="Calibri" w:hAnsi="Calibri"/>
          <w:sz w:val="22"/>
          <w:szCs w:val="22"/>
          <w:lang w:val="sr-Cyrl-CS"/>
        </w:rPr>
        <w:t xml:space="preserve"> и</w:t>
      </w:r>
    </w:p>
    <w:p w14:paraId="0AD31BB4" w14:textId="09B813E7" w:rsidR="004A3BC8" w:rsidRPr="00D56725" w:rsidRDefault="00457503" w:rsidP="00016EB5">
      <w:pPr>
        <w:pStyle w:val="ListParagraph"/>
        <w:numPr>
          <w:ilvl w:val="0"/>
          <w:numId w:val="9"/>
        </w:numPr>
        <w:ind w:left="567" w:hanging="141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У</w:t>
      </w:r>
      <w:r w:rsidR="004A3BC8" w:rsidRPr="00D56725">
        <w:rPr>
          <w:rFonts w:ascii="Calibri" w:hAnsi="Calibri"/>
          <w:sz w:val="22"/>
          <w:szCs w:val="22"/>
          <w:lang w:val="sr-Cyrl-CS"/>
        </w:rPr>
        <w:t xml:space="preserve">слуга посредовања који су </w:t>
      </w:r>
      <w:r w:rsidR="00476451">
        <w:rPr>
          <w:rFonts w:ascii="Calibri" w:hAnsi="Calibri"/>
          <w:sz w:val="22"/>
          <w:szCs w:val="22"/>
          <w:lang w:val="sr-Cyrl-CS"/>
        </w:rPr>
        <w:t>Р</w:t>
      </w:r>
      <w:r w:rsidR="004A3BC8" w:rsidRPr="00D56725">
        <w:rPr>
          <w:rFonts w:ascii="Calibri" w:hAnsi="Calibri"/>
          <w:sz w:val="22"/>
          <w:szCs w:val="22"/>
          <w:lang w:val="sr-Cyrl-CS"/>
        </w:rPr>
        <w:t xml:space="preserve">ебалансом планирани у износу од </w:t>
      </w:r>
      <w:r w:rsidR="009332B5" w:rsidRPr="00D56725">
        <w:rPr>
          <w:rFonts w:ascii="Calibri" w:hAnsi="Calibri"/>
          <w:sz w:val="22"/>
          <w:szCs w:val="22"/>
          <w:lang w:val="sr-Cyrl-CS"/>
        </w:rPr>
        <w:t>113</w:t>
      </w:r>
      <w:r w:rsidR="004A3BC8" w:rsidRPr="00D56725">
        <w:rPr>
          <w:rFonts w:ascii="Calibri" w:hAnsi="Calibri"/>
          <w:sz w:val="22"/>
          <w:szCs w:val="22"/>
          <w:lang w:val="sr-Cyrl-CS"/>
        </w:rPr>
        <w:t>.</w:t>
      </w:r>
      <w:r w:rsidR="009332B5" w:rsidRPr="00D56725">
        <w:rPr>
          <w:rFonts w:ascii="Calibri" w:hAnsi="Calibri"/>
          <w:sz w:val="22"/>
          <w:szCs w:val="22"/>
          <w:lang w:val="sr-Cyrl-CS"/>
        </w:rPr>
        <w:t>901</w:t>
      </w:r>
      <w:r w:rsidR="004A3BC8" w:rsidRPr="00D56725">
        <w:rPr>
          <w:rFonts w:ascii="Calibri" w:hAnsi="Calibri"/>
          <w:sz w:val="22"/>
          <w:szCs w:val="22"/>
          <w:lang w:val="sr-Cyrl-CS"/>
        </w:rPr>
        <w:t xml:space="preserve"> КМ, односно за </w:t>
      </w:r>
      <w:r w:rsidR="009332B5" w:rsidRPr="00D56725">
        <w:rPr>
          <w:rFonts w:ascii="Calibri" w:hAnsi="Calibri"/>
          <w:sz w:val="22"/>
          <w:szCs w:val="22"/>
          <w:lang w:val="sr-Cyrl-CS"/>
        </w:rPr>
        <w:t>6</w:t>
      </w:r>
      <w:r w:rsidR="004A3BC8" w:rsidRPr="00D56725">
        <w:rPr>
          <w:rFonts w:ascii="Calibri" w:hAnsi="Calibri"/>
          <w:sz w:val="22"/>
          <w:szCs w:val="22"/>
          <w:lang w:val="sr-Cyrl-CS"/>
        </w:rPr>
        <w:t>.</w:t>
      </w:r>
      <w:r w:rsidR="009332B5" w:rsidRPr="00D56725">
        <w:rPr>
          <w:rFonts w:ascii="Calibri" w:hAnsi="Calibri"/>
          <w:sz w:val="22"/>
          <w:szCs w:val="22"/>
          <w:lang w:val="sr-Cyrl-CS"/>
        </w:rPr>
        <w:t>666</w:t>
      </w:r>
      <w:r w:rsidR="004A3BC8" w:rsidRPr="00D56725">
        <w:rPr>
          <w:rFonts w:ascii="Calibri" w:hAnsi="Calibri"/>
          <w:sz w:val="22"/>
          <w:szCs w:val="22"/>
          <w:lang w:val="sr-Cyrl-CS"/>
        </w:rPr>
        <w:t xml:space="preserve"> КМ или за </w:t>
      </w:r>
      <w:r w:rsidR="009332B5" w:rsidRPr="00D56725">
        <w:rPr>
          <w:rFonts w:ascii="Calibri" w:hAnsi="Calibri"/>
          <w:sz w:val="22"/>
          <w:szCs w:val="22"/>
          <w:lang w:val="sr-Cyrl-CS"/>
        </w:rPr>
        <w:t>6</w:t>
      </w:r>
      <w:r w:rsidR="004A3BC8" w:rsidRPr="00D56725">
        <w:rPr>
          <w:rFonts w:ascii="Calibri" w:hAnsi="Calibri"/>
          <w:sz w:val="22"/>
          <w:szCs w:val="22"/>
          <w:lang w:val="sr-Cyrl-CS"/>
        </w:rPr>
        <w:t xml:space="preserve">% </w:t>
      </w:r>
      <w:r w:rsidR="009332B5" w:rsidRPr="00D56725">
        <w:rPr>
          <w:rFonts w:ascii="Calibri" w:hAnsi="Calibri"/>
          <w:sz w:val="22"/>
          <w:szCs w:val="22"/>
          <w:lang w:val="sr-Cyrl-CS"/>
        </w:rPr>
        <w:t>мањих</w:t>
      </w:r>
      <w:r w:rsidR="004A3BC8" w:rsidRPr="00D56725">
        <w:rPr>
          <w:rFonts w:ascii="Calibri" w:hAnsi="Calibri"/>
          <w:sz w:val="22"/>
          <w:szCs w:val="22"/>
          <w:lang w:val="sr-Cyrl-CS"/>
        </w:rPr>
        <w:t xml:space="preserve"> у односу на План за 2022. годину. </w:t>
      </w:r>
    </w:p>
    <w:p w14:paraId="7E97E5A4" w14:textId="77777777" w:rsidR="009332B5" w:rsidRPr="003070A0" w:rsidRDefault="009332B5" w:rsidP="009332B5">
      <w:pPr>
        <w:pStyle w:val="ListParagraph"/>
        <w:ind w:left="567"/>
        <w:jc w:val="both"/>
        <w:rPr>
          <w:rFonts w:ascii="Calibri" w:hAnsi="Calibri"/>
          <w:color w:val="FF0000"/>
          <w:sz w:val="14"/>
          <w:szCs w:val="14"/>
          <w:lang w:val="sr-Cyrl-CS"/>
        </w:rPr>
      </w:pPr>
    </w:p>
    <w:p w14:paraId="666C1580" w14:textId="37479C33" w:rsidR="00B717FC" w:rsidRDefault="00B717FC" w:rsidP="00B717FC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CB46F8">
        <w:rPr>
          <w:rFonts w:ascii="Calibri" w:hAnsi="Calibri"/>
          <w:b/>
          <w:bCs/>
          <w:sz w:val="22"/>
          <w:szCs w:val="22"/>
          <w:lang w:val="sr-Cyrl-CS"/>
        </w:rPr>
        <w:t xml:space="preserve">Приход од </w:t>
      </w:r>
      <w:r>
        <w:rPr>
          <w:rFonts w:ascii="Calibri" w:hAnsi="Calibri"/>
          <w:b/>
          <w:bCs/>
          <w:sz w:val="22"/>
          <w:szCs w:val="22"/>
          <w:lang w:val="sr-Cyrl-CS"/>
        </w:rPr>
        <w:t>рефундација боловања</w:t>
      </w:r>
      <w:r>
        <w:rPr>
          <w:rFonts w:ascii="Calibri" w:hAnsi="Calibri"/>
          <w:sz w:val="22"/>
          <w:szCs w:val="22"/>
          <w:lang w:val="sr-Cyrl-CS"/>
        </w:rPr>
        <w:t xml:space="preserve"> Планом рада и пословања за 2023. годину износи 567.729 КМ, док се Ребалансом </w:t>
      </w:r>
      <w:r w:rsidR="00476451">
        <w:rPr>
          <w:rFonts w:ascii="Calibri" w:hAnsi="Calibri"/>
          <w:sz w:val="22"/>
          <w:szCs w:val="22"/>
          <w:lang w:val="sr-Cyrl-CS"/>
        </w:rPr>
        <w:t>П</w:t>
      </w:r>
      <w:r>
        <w:rPr>
          <w:rFonts w:ascii="Calibri" w:hAnsi="Calibri"/>
          <w:sz w:val="22"/>
          <w:szCs w:val="22"/>
          <w:lang w:val="sr-Cyrl-CS"/>
        </w:rPr>
        <w:t>лана очекује износ од 887.905 КМ, односно повећање прихода за 320.176 КМ или за 56% у односу на План.</w:t>
      </w:r>
    </w:p>
    <w:p w14:paraId="27040A0B" w14:textId="77777777" w:rsidR="003070A0" w:rsidRPr="003070A0" w:rsidRDefault="003070A0" w:rsidP="00B717FC">
      <w:pPr>
        <w:ind w:firstLine="360"/>
        <w:jc w:val="both"/>
        <w:rPr>
          <w:rFonts w:ascii="Calibri" w:hAnsi="Calibri"/>
          <w:sz w:val="14"/>
          <w:szCs w:val="14"/>
          <w:lang w:val="sr-Cyrl-CS"/>
        </w:rPr>
      </w:pPr>
    </w:p>
    <w:p w14:paraId="0C8347E1" w14:textId="4ED5C43B" w:rsidR="00B717FC" w:rsidRDefault="00B717FC" w:rsidP="00B717FC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CB46F8">
        <w:rPr>
          <w:rFonts w:ascii="Calibri" w:hAnsi="Calibri"/>
          <w:b/>
          <w:bCs/>
          <w:sz w:val="22"/>
          <w:szCs w:val="22"/>
          <w:lang w:val="sr-Cyrl-CS"/>
        </w:rPr>
        <w:t xml:space="preserve">Приход од </w:t>
      </w:r>
      <w:r>
        <w:rPr>
          <w:rFonts w:ascii="Calibri" w:hAnsi="Calibri"/>
          <w:b/>
          <w:bCs/>
          <w:sz w:val="22"/>
          <w:szCs w:val="22"/>
          <w:lang w:val="sr-Cyrl-CS"/>
        </w:rPr>
        <w:t>Завода за запошљавање Републике Српске</w:t>
      </w:r>
      <w:r>
        <w:rPr>
          <w:rFonts w:ascii="Calibri" w:hAnsi="Calibri"/>
          <w:sz w:val="22"/>
          <w:szCs w:val="22"/>
          <w:lang w:val="sr-Cyrl-CS"/>
        </w:rPr>
        <w:t xml:space="preserve"> Планом рада и пословања за 2023. годину износи 61.200 КМ, док се Ребалансом </w:t>
      </w:r>
      <w:r w:rsidR="00476451">
        <w:rPr>
          <w:rFonts w:ascii="Calibri" w:hAnsi="Calibri"/>
          <w:sz w:val="22"/>
          <w:szCs w:val="22"/>
          <w:lang w:val="sr-Cyrl-CS"/>
        </w:rPr>
        <w:t>П</w:t>
      </w:r>
      <w:r>
        <w:rPr>
          <w:rFonts w:ascii="Calibri" w:hAnsi="Calibri"/>
          <w:sz w:val="22"/>
          <w:szCs w:val="22"/>
          <w:lang w:val="sr-Cyrl-CS"/>
        </w:rPr>
        <w:t>лана очекује износ од 72.600 КМ, односно повећање прихода за 11.400 КМ или за 19% у односу на План.</w:t>
      </w:r>
    </w:p>
    <w:p w14:paraId="02559C9C" w14:textId="77777777" w:rsidR="00B717FC" w:rsidRPr="003070A0" w:rsidRDefault="00B717FC" w:rsidP="009332B5">
      <w:pPr>
        <w:pStyle w:val="ListParagraph"/>
        <w:ind w:left="567"/>
        <w:jc w:val="both"/>
        <w:rPr>
          <w:rFonts w:ascii="Calibri" w:hAnsi="Calibri"/>
          <w:color w:val="FF0000"/>
          <w:sz w:val="14"/>
          <w:szCs w:val="14"/>
          <w:lang w:val="sr-Cyrl-CS"/>
        </w:rPr>
      </w:pPr>
    </w:p>
    <w:p w14:paraId="2E0F764C" w14:textId="5C3426DC" w:rsidR="003070A0" w:rsidRPr="00292A9D" w:rsidRDefault="003070A0" w:rsidP="003070A0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CB46F8">
        <w:rPr>
          <w:rFonts w:ascii="Calibri" w:hAnsi="Calibri"/>
          <w:b/>
          <w:bCs/>
          <w:sz w:val="22"/>
          <w:szCs w:val="22"/>
          <w:lang w:val="sr-Cyrl-CS"/>
        </w:rPr>
        <w:t xml:space="preserve">Приход од </w:t>
      </w:r>
      <w:r>
        <w:rPr>
          <w:rFonts w:ascii="Calibri" w:hAnsi="Calibri"/>
          <w:b/>
          <w:bCs/>
          <w:sz w:val="22"/>
          <w:szCs w:val="22"/>
          <w:lang w:val="sr-Cyrl-CS"/>
        </w:rPr>
        <w:t>закупнине</w:t>
      </w:r>
      <w:r>
        <w:rPr>
          <w:rFonts w:ascii="Calibri" w:hAnsi="Calibri"/>
          <w:sz w:val="22"/>
          <w:szCs w:val="22"/>
          <w:lang w:val="sr-Cyrl-CS"/>
        </w:rPr>
        <w:t xml:space="preserve"> Планом рада и пословања за 2023. годину износи 2.303.450 КМ, док се </w:t>
      </w:r>
      <w:r w:rsidRPr="00292A9D">
        <w:rPr>
          <w:rFonts w:ascii="Calibri" w:hAnsi="Calibri"/>
          <w:sz w:val="22"/>
          <w:szCs w:val="22"/>
          <w:lang w:val="sr-Cyrl-CS"/>
        </w:rPr>
        <w:t>Ребалансом плана очекује износ од 2.220.000 КМ, односно смањење прихода за 83.450 КМ или за 4% у односу на План.</w:t>
      </w:r>
    </w:p>
    <w:p w14:paraId="7B03936F" w14:textId="77777777" w:rsidR="001F5F5B" w:rsidRPr="00292A9D" w:rsidRDefault="001F5F5B" w:rsidP="007D53CB">
      <w:pPr>
        <w:pStyle w:val="Header"/>
        <w:tabs>
          <w:tab w:val="clear" w:pos="4320"/>
          <w:tab w:val="clear" w:pos="8640"/>
        </w:tabs>
        <w:ind w:firstLine="284"/>
        <w:jc w:val="both"/>
        <w:rPr>
          <w:rFonts w:ascii="Calibri" w:hAnsi="Calibri"/>
          <w:sz w:val="14"/>
          <w:szCs w:val="14"/>
          <w:lang w:eastAsia="ar-SA"/>
        </w:rPr>
      </w:pPr>
    </w:p>
    <w:p w14:paraId="5D05375A" w14:textId="2075A153" w:rsidR="007D53CB" w:rsidRPr="00292A9D" w:rsidRDefault="007D53CB" w:rsidP="007D53CB">
      <w:pPr>
        <w:pStyle w:val="Header"/>
        <w:tabs>
          <w:tab w:val="clear" w:pos="4320"/>
          <w:tab w:val="clear" w:pos="8640"/>
        </w:tabs>
        <w:ind w:firstLine="284"/>
        <w:jc w:val="both"/>
        <w:rPr>
          <w:rFonts w:ascii="Calibri" w:hAnsi="Calibri"/>
          <w:sz w:val="22"/>
          <w:szCs w:val="22"/>
          <w:lang w:val="bs-Cyrl-BA" w:eastAsia="ar-SA"/>
        </w:rPr>
      </w:pPr>
      <w:r w:rsidRPr="00292A9D">
        <w:rPr>
          <w:rFonts w:ascii="Calibri" w:hAnsi="Calibri"/>
          <w:sz w:val="22"/>
          <w:szCs w:val="22"/>
          <w:lang w:eastAsia="ar-SA"/>
        </w:rPr>
        <w:t xml:space="preserve">Законом о поштанским услугама Републике Српске (Сл. гласник 30/10, 38/10), чланом 27. (став 3 и 4) и чланом 28. став 3. дефинисано је да уколико Поште Српске поштарином за резервисане поштанске услуге не обезбиједе покриће стварних трошкова, оно ће се обезбиједити вршењем нерезервисаних и других поштанских услуга. Уколико се средства за рад Поште не обезбиједе на тај начин, дио неопходних средстава обезбјеђује се из Буџета Републике Српске у складу са важећом Mетодологијом и у складу са Законом о извршењу буџета. </w:t>
      </w:r>
      <w:r w:rsidRPr="00292A9D">
        <w:rPr>
          <w:rFonts w:ascii="Calibri" w:hAnsi="Calibri"/>
          <w:sz w:val="22"/>
          <w:szCs w:val="22"/>
          <w:lang w:val="bs-Cyrl-BA" w:eastAsia="ar-SA"/>
        </w:rPr>
        <w:t>Буџетом Владе Републике Српске за 202</w:t>
      </w:r>
      <w:r w:rsidR="003070A0" w:rsidRPr="00292A9D">
        <w:rPr>
          <w:rFonts w:ascii="Calibri" w:hAnsi="Calibri"/>
          <w:sz w:val="22"/>
          <w:szCs w:val="22"/>
          <w:lang w:val="bs-Cyrl-BA" w:eastAsia="ar-SA"/>
        </w:rPr>
        <w:t>3</w:t>
      </w:r>
      <w:r w:rsidRPr="00292A9D">
        <w:rPr>
          <w:rFonts w:ascii="Calibri" w:hAnsi="Calibri"/>
          <w:sz w:val="22"/>
          <w:szCs w:val="22"/>
          <w:lang w:val="bs-Cyrl-BA" w:eastAsia="ar-SA"/>
        </w:rPr>
        <w:t xml:space="preserve">. годину предвиђена је субвенција за „Поште Српске“ а.д. Бања Лука у износу од 1.000.000 КМ, стога је и у </w:t>
      </w:r>
      <w:r w:rsidR="00476451">
        <w:rPr>
          <w:rFonts w:ascii="Calibri" w:hAnsi="Calibri"/>
          <w:sz w:val="22"/>
          <w:szCs w:val="22"/>
          <w:lang w:val="bs-Cyrl-BA" w:eastAsia="ar-SA"/>
        </w:rPr>
        <w:t>Р</w:t>
      </w:r>
      <w:r w:rsidRPr="00292A9D">
        <w:rPr>
          <w:rFonts w:ascii="Calibri" w:hAnsi="Calibri"/>
          <w:sz w:val="22"/>
          <w:szCs w:val="22"/>
          <w:lang w:val="bs-Cyrl-BA" w:eastAsia="ar-SA"/>
        </w:rPr>
        <w:t>ебалансу Плана рада и пословања за 202</w:t>
      </w:r>
      <w:r w:rsidR="003070A0" w:rsidRPr="00292A9D">
        <w:rPr>
          <w:rFonts w:ascii="Calibri" w:hAnsi="Calibri"/>
          <w:sz w:val="22"/>
          <w:szCs w:val="22"/>
          <w:lang w:val="bs-Cyrl-BA" w:eastAsia="ar-SA"/>
        </w:rPr>
        <w:t>3</w:t>
      </w:r>
      <w:r w:rsidRPr="00292A9D">
        <w:rPr>
          <w:rFonts w:ascii="Calibri" w:hAnsi="Calibri"/>
          <w:sz w:val="22"/>
          <w:szCs w:val="22"/>
          <w:lang w:val="bs-Cyrl-BA" w:eastAsia="ar-SA"/>
        </w:rPr>
        <w:t xml:space="preserve">. годину Предузећа уврштена у истом износу. </w:t>
      </w:r>
    </w:p>
    <w:p w14:paraId="11B7CFB8" w14:textId="77777777" w:rsidR="003070A0" w:rsidRDefault="003070A0" w:rsidP="005B5589">
      <w:pPr>
        <w:ind w:firstLine="360"/>
        <w:jc w:val="both"/>
        <w:rPr>
          <w:rFonts w:ascii="Calibri" w:hAnsi="Calibri"/>
          <w:sz w:val="22"/>
          <w:szCs w:val="22"/>
          <w:lang w:val="bs-Cyrl-BA"/>
        </w:rPr>
      </w:pPr>
    </w:p>
    <w:p w14:paraId="0E703511" w14:textId="1CCEC6F5" w:rsidR="00476451" w:rsidRPr="0085056C" w:rsidRDefault="00476451" w:rsidP="00476451">
      <w:pPr>
        <w:pStyle w:val="Caption"/>
        <w:keepNext/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</w:pPr>
      <w:r w:rsidRPr="0085056C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t xml:space="preserve">Табела бр.  </w:t>
      </w:r>
      <w:r w:rsidRPr="0085056C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fldChar w:fldCharType="begin"/>
      </w:r>
      <w:r w:rsidRPr="0085056C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instrText xml:space="preserve"> SEQ Табела_бр._ \* ARABIC </w:instrText>
      </w:r>
      <w:r w:rsidRPr="0085056C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fldChar w:fldCharType="separate"/>
      </w:r>
      <w:r w:rsidR="00A360DD">
        <w:rPr>
          <w:rFonts w:asciiTheme="minorHAnsi" w:hAnsiTheme="minorHAnsi" w:cstheme="minorHAnsi"/>
          <w:b w:val="0"/>
          <w:bCs w:val="0"/>
          <w:noProof/>
          <w:sz w:val="22"/>
          <w:szCs w:val="22"/>
          <w:lang w:val="ru-RU"/>
        </w:rPr>
        <w:t>3</w:t>
      </w:r>
      <w:r w:rsidRPr="0085056C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fldChar w:fldCharType="end"/>
      </w:r>
      <w:r w:rsidRPr="0085056C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t xml:space="preserve"> - Ребаланс Плана прихода за 2023. годину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996"/>
        <w:gridCol w:w="3253"/>
        <w:gridCol w:w="1133"/>
        <w:gridCol w:w="1276"/>
        <w:gridCol w:w="1133"/>
        <w:gridCol w:w="832"/>
        <w:gridCol w:w="1114"/>
      </w:tblGrid>
      <w:tr w:rsidR="00476451" w:rsidRPr="002D2D6B" w14:paraId="01A2C1B5" w14:textId="77777777" w:rsidTr="0004250F">
        <w:trPr>
          <w:trHeight w:val="610"/>
          <w:tblHeader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01B09868" w14:textId="29CF9F66" w:rsidR="00476451" w:rsidRPr="004F6375" w:rsidRDefault="004F6375" w:rsidP="0004250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Конто</w:t>
            </w:r>
          </w:p>
        </w:tc>
        <w:tc>
          <w:tcPr>
            <w:tcW w:w="1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6ED38F57" w14:textId="77777777" w:rsidR="00476451" w:rsidRPr="002D2D6B" w:rsidRDefault="00476451" w:rsidP="0004250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proofErr w:type="gramStart"/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ВРСТА  ПРИХОДА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452EFA56" w14:textId="1E3EC76E" w:rsidR="00476451" w:rsidRPr="004F6375" w:rsidRDefault="004F6375" w:rsidP="0004250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План</w:t>
            </w:r>
          </w:p>
          <w:p w14:paraId="36469E38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202</w:t>
            </w: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</w:t>
            </w: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655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4E30902D" w14:textId="03C3BF68" w:rsidR="00476451" w:rsidRPr="004F6375" w:rsidRDefault="004F6375" w:rsidP="0004250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Остварено</w:t>
            </w:r>
          </w:p>
          <w:p w14:paraId="3817F347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I – VI 202</w:t>
            </w: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</w:t>
            </w: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09DCB7F9" w14:textId="292E8095" w:rsidR="00476451" w:rsidRPr="004F6375" w:rsidRDefault="004F6375" w:rsidP="0004250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Ребаланс</w:t>
            </w:r>
          </w:p>
          <w:p w14:paraId="738A8260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202</w:t>
            </w: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</w:t>
            </w: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427" w:type="pct"/>
            <w:tcBorders>
              <w:top w:val="single" w:sz="4" w:space="0" w:color="000000"/>
              <w:left w:val="nil"/>
              <w:right w:val="nil"/>
            </w:tcBorders>
            <w:shd w:val="clear" w:color="000000" w:fill="FFFF99"/>
            <w:vAlign w:val="center"/>
            <w:hideMark/>
          </w:tcPr>
          <w:p w14:paraId="23B8A28D" w14:textId="06413D89" w:rsidR="00476451" w:rsidRPr="004F6375" w:rsidRDefault="004F6375" w:rsidP="0004250F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Индекс</w:t>
            </w:r>
          </w:p>
          <w:p w14:paraId="7D40B07E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5/3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35BFD799" w14:textId="75BF4B1E" w:rsidR="00476451" w:rsidRPr="004F6375" w:rsidRDefault="004F6375" w:rsidP="0004250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Разлика</w:t>
            </w:r>
          </w:p>
          <w:p w14:paraId="1BBECBF2" w14:textId="77777777" w:rsidR="00476451" w:rsidRPr="002D2D6B" w:rsidRDefault="00476451" w:rsidP="0004250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5-3</w:t>
            </w:r>
          </w:p>
        </w:tc>
      </w:tr>
      <w:tr w:rsidR="00476451" w:rsidRPr="002D2D6B" w14:paraId="6B3DB1AC" w14:textId="77777777" w:rsidTr="0004250F">
        <w:trPr>
          <w:trHeight w:val="144"/>
          <w:tblHeader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5BEDF878" w14:textId="77777777" w:rsidR="00476451" w:rsidRPr="002D2D6B" w:rsidRDefault="00476451" w:rsidP="0004250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1</w:t>
            </w:r>
          </w:p>
        </w:tc>
        <w:tc>
          <w:tcPr>
            <w:tcW w:w="1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53620AE1" w14:textId="77777777" w:rsidR="00476451" w:rsidRPr="002D2D6B" w:rsidRDefault="00476451" w:rsidP="0004250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2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734845A2" w14:textId="77777777" w:rsidR="00476451" w:rsidRPr="002D2D6B" w:rsidRDefault="00476451" w:rsidP="0004250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3</w:t>
            </w:r>
          </w:p>
        </w:tc>
        <w:tc>
          <w:tcPr>
            <w:tcW w:w="65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36A44745" w14:textId="77777777" w:rsidR="00476451" w:rsidRPr="002D2D6B" w:rsidRDefault="00476451" w:rsidP="0004250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4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574EFFCD" w14:textId="77777777" w:rsidR="00476451" w:rsidRPr="002D2D6B" w:rsidRDefault="00476451" w:rsidP="0004250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5</w:t>
            </w:r>
          </w:p>
        </w:tc>
        <w:tc>
          <w:tcPr>
            <w:tcW w:w="4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0CB83E3B" w14:textId="77777777" w:rsidR="00476451" w:rsidRPr="002D2D6B" w:rsidRDefault="00476451" w:rsidP="0004250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6</w:t>
            </w:r>
          </w:p>
        </w:tc>
        <w:tc>
          <w:tcPr>
            <w:tcW w:w="5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13382059" w14:textId="77777777" w:rsidR="00476451" w:rsidRPr="002D2D6B" w:rsidRDefault="00476451" w:rsidP="0004250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7</w:t>
            </w:r>
          </w:p>
        </w:tc>
      </w:tr>
      <w:tr w:rsidR="00476451" w:rsidRPr="002D2D6B" w14:paraId="7A3F38AE" w14:textId="77777777" w:rsidTr="0004250F">
        <w:trPr>
          <w:trHeight w:val="300"/>
          <w:jc w:val="center"/>
        </w:trPr>
        <w:tc>
          <w:tcPr>
            <w:tcW w:w="5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8D60E4B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I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6EF2200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ПОСЛОВНИ ПРИХОДИ (1+2+650+651+652+655)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1EF809CE" w14:textId="77777777" w:rsidR="00476451" w:rsidRPr="002D2D6B" w:rsidRDefault="00476451" w:rsidP="0004250F">
            <w:pPr>
              <w:ind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79.280.441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2C9CF955" w14:textId="77777777" w:rsidR="00476451" w:rsidRPr="002D2D6B" w:rsidRDefault="00476451" w:rsidP="0004250F">
            <w:pPr>
              <w:ind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44.195.620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1D15EF06" w14:textId="77777777" w:rsidR="00476451" w:rsidRPr="002D2D6B" w:rsidRDefault="00476451" w:rsidP="0004250F">
            <w:pPr>
              <w:ind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88.547.867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6D7F750C" w14:textId="77777777" w:rsidR="00476451" w:rsidRPr="002D2D6B" w:rsidRDefault="00476451" w:rsidP="0004250F">
            <w:pPr>
              <w:ind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4DBA2C38" w14:textId="77777777" w:rsidR="00476451" w:rsidRPr="002D2D6B" w:rsidRDefault="00476451" w:rsidP="0004250F">
            <w:pPr>
              <w:ind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9.267.426</w:t>
            </w:r>
          </w:p>
        </w:tc>
      </w:tr>
      <w:tr w:rsidR="00476451" w:rsidRPr="002D2D6B" w14:paraId="4CC205F6" w14:textId="77777777" w:rsidTr="0004250F">
        <w:trPr>
          <w:trHeight w:val="300"/>
          <w:jc w:val="center"/>
        </w:trPr>
        <w:tc>
          <w:tcPr>
            <w:tcW w:w="5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6E7155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FEA91D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ПРИХОДИ ОД ПРОДАЈЕ РОБЕ </w:t>
            </w:r>
          </w:p>
          <w:p w14:paraId="05AA9235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(601</w:t>
            </w: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,</w:t>
            </w: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 602</w:t>
            </w: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,</w:t>
            </w: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 603)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7B878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254.756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CBCCB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146.834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3927D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290.186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7779D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114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49056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35.430</w:t>
            </w:r>
          </w:p>
        </w:tc>
      </w:tr>
      <w:tr w:rsidR="00476451" w:rsidRPr="002D2D6B" w14:paraId="7BF26FD6" w14:textId="77777777" w:rsidTr="0004250F">
        <w:trPr>
          <w:trHeight w:val="30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6B9C96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601, 602, 603</w:t>
            </w:r>
          </w:p>
        </w:tc>
        <w:tc>
          <w:tcPr>
            <w:tcW w:w="1670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6307C0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Приход од продаје робе по поштама (вриједноснице)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2D21BF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218.332</w:t>
            </w:r>
          </w:p>
        </w:tc>
        <w:tc>
          <w:tcPr>
            <w:tcW w:w="655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7483CB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127.143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F0A955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251.412</w:t>
            </w:r>
          </w:p>
        </w:tc>
        <w:tc>
          <w:tcPr>
            <w:tcW w:w="427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9D10A0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115</w:t>
            </w:r>
          </w:p>
        </w:tc>
        <w:tc>
          <w:tcPr>
            <w:tcW w:w="572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938F70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33.080</w:t>
            </w:r>
          </w:p>
        </w:tc>
      </w:tr>
      <w:tr w:rsidR="00476451" w:rsidRPr="002D2D6B" w14:paraId="0143D20C" w14:textId="77777777" w:rsidTr="0004250F">
        <w:trPr>
          <w:trHeight w:val="381"/>
          <w:jc w:val="center"/>
        </w:trPr>
        <w:tc>
          <w:tcPr>
            <w:tcW w:w="511" w:type="pc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94EC5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60104</w:t>
            </w:r>
          </w:p>
        </w:tc>
        <w:tc>
          <w:tcPr>
            <w:tcW w:w="1670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0F8FF1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Приход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од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бифеа</w:t>
            </w:r>
            <w:proofErr w:type="spellEnd"/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11E91D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36.425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28F232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19.691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E0613F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38.774</w:t>
            </w:r>
          </w:p>
        </w:tc>
        <w:tc>
          <w:tcPr>
            <w:tcW w:w="427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FF9C1B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106</w:t>
            </w:r>
          </w:p>
        </w:tc>
        <w:tc>
          <w:tcPr>
            <w:tcW w:w="572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149925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2.349</w:t>
            </w:r>
          </w:p>
        </w:tc>
      </w:tr>
      <w:tr w:rsidR="00476451" w:rsidRPr="002D2D6B" w14:paraId="21C36C19" w14:textId="77777777" w:rsidTr="0004250F">
        <w:trPr>
          <w:trHeight w:val="675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DDD347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lastRenderedPageBreak/>
              <w:t>2</w:t>
            </w: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br/>
            </w:r>
            <w:r w:rsidRPr="002D2D6B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(621, 622, 623, 624)</w:t>
            </w:r>
          </w:p>
        </w:tc>
        <w:tc>
          <w:tcPr>
            <w:tcW w:w="1670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FF181E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ПРИХОД ОД ПРОДАЈЕ ПОШТ. И ОСТАЛ</w:t>
            </w: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ИХ</w:t>
            </w: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УСЛУГА 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4D2DA0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75.093.306</w:t>
            </w:r>
          </w:p>
        </w:tc>
        <w:tc>
          <w:tcPr>
            <w:tcW w:w="655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DC1284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42.311.584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BF1F0F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84.077.176</w:t>
            </w:r>
          </w:p>
        </w:tc>
        <w:tc>
          <w:tcPr>
            <w:tcW w:w="427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173268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572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F57CD9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8.983.870</w:t>
            </w:r>
          </w:p>
        </w:tc>
      </w:tr>
      <w:tr w:rsidR="00476451" w:rsidRPr="002D2D6B" w14:paraId="44A308C1" w14:textId="77777777" w:rsidTr="0004250F">
        <w:trPr>
          <w:trHeight w:val="300"/>
          <w:jc w:val="center"/>
        </w:trPr>
        <w:tc>
          <w:tcPr>
            <w:tcW w:w="511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16B7B3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167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9225D8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писмоносних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услуга</w:t>
            </w:r>
            <w:proofErr w:type="spellEnd"/>
            <w:proofErr w:type="gramEnd"/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4C2A4CF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39.404.159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A399522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21.660.518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E1AFD76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42.698.670</w:t>
            </w:r>
          </w:p>
        </w:tc>
        <w:tc>
          <w:tcPr>
            <w:tcW w:w="42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C7A75FA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108</w:t>
            </w:r>
          </w:p>
        </w:tc>
        <w:tc>
          <w:tcPr>
            <w:tcW w:w="5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10CD70D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3.294.511</w:t>
            </w:r>
          </w:p>
        </w:tc>
      </w:tr>
      <w:tr w:rsidR="00476451" w:rsidRPr="002D2D6B" w14:paraId="25B18E6D" w14:textId="77777777" w:rsidTr="0004250F">
        <w:trPr>
          <w:trHeight w:val="300"/>
          <w:jc w:val="center"/>
        </w:trPr>
        <w:tc>
          <w:tcPr>
            <w:tcW w:w="511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93B7B2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167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FAEA80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Приход од  продаје пошт.  марака и филателије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3030B3D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1.296.500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6D2FBB9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680.245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70FDCDF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1.325.565</w:t>
            </w:r>
          </w:p>
        </w:tc>
        <w:tc>
          <w:tcPr>
            <w:tcW w:w="42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69929BC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102</w:t>
            </w:r>
          </w:p>
        </w:tc>
        <w:tc>
          <w:tcPr>
            <w:tcW w:w="5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CE2D926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29.065</w:t>
            </w:r>
          </w:p>
        </w:tc>
      </w:tr>
      <w:tr w:rsidR="00476451" w:rsidRPr="002D2D6B" w14:paraId="0AA1DE5A" w14:textId="77777777" w:rsidTr="0004250F">
        <w:trPr>
          <w:trHeight w:val="300"/>
          <w:jc w:val="center"/>
        </w:trPr>
        <w:tc>
          <w:tcPr>
            <w:tcW w:w="511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B1BCBF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167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A2BA5C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пакетских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услуга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5D4467F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523.011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BA13F43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216.435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404F854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451.588</w:t>
            </w:r>
          </w:p>
        </w:tc>
        <w:tc>
          <w:tcPr>
            <w:tcW w:w="42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DB7AC9E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86</w:t>
            </w:r>
          </w:p>
        </w:tc>
        <w:tc>
          <w:tcPr>
            <w:tcW w:w="5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A661E37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-71.423</w:t>
            </w:r>
          </w:p>
        </w:tc>
      </w:tr>
      <w:tr w:rsidR="00476451" w:rsidRPr="002D2D6B" w14:paraId="365A3F34" w14:textId="77777777" w:rsidTr="0004250F">
        <w:trPr>
          <w:trHeight w:val="300"/>
          <w:jc w:val="center"/>
        </w:trPr>
        <w:tc>
          <w:tcPr>
            <w:tcW w:w="511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DBE946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167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9126AD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Приход од пост - пак пошиљака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C85AB9E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62.000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F158E08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43.726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8F6CD9B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80.000</w:t>
            </w:r>
          </w:p>
        </w:tc>
        <w:tc>
          <w:tcPr>
            <w:tcW w:w="42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F3A8129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129</w:t>
            </w:r>
          </w:p>
        </w:tc>
        <w:tc>
          <w:tcPr>
            <w:tcW w:w="5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279D12C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18.000</w:t>
            </w:r>
          </w:p>
        </w:tc>
      </w:tr>
      <w:tr w:rsidR="00476451" w:rsidRPr="002D2D6B" w14:paraId="381AA097" w14:textId="77777777" w:rsidTr="0004250F">
        <w:trPr>
          <w:trHeight w:val="300"/>
          <w:jc w:val="center"/>
        </w:trPr>
        <w:tc>
          <w:tcPr>
            <w:tcW w:w="511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378CE6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167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2539AE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упутница</w:t>
            </w:r>
            <w:proofErr w:type="spellEnd"/>
            <w:proofErr w:type="gramEnd"/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C22B828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609.369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AFF983D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314.500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A8067D4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609.369</w:t>
            </w:r>
          </w:p>
        </w:tc>
        <w:tc>
          <w:tcPr>
            <w:tcW w:w="42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B1BF9AB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5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B46042B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476451" w:rsidRPr="002D2D6B" w14:paraId="3558EB94" w14:textId="77777777" w:rsidTr="0004250F">
        <w:trPr>
          <w:trHeight w:val="300"/>
          <w:jc w:val="center"/>
        </w:trPr>
        <w:tc>
          <w:tcPr>
            <w:tcW w:w="511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8F98D2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167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E69392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брзе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поште</w:t>
            </w:r>
            <w:proofErr w:type="spellEnd"/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BB81570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7.682.070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01B5BE1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4.467.183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4A099AE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9.298.709</w:t>
            </w:r>
          </w:p>
        </w:tc>
        <w:tc>
          <w:tcPr>
            <w:tcW w:w="42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034AB56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121</w:t>
            </w:r>
          </w:p>
        </w:tc>
        <w:tc>
          <w:tcPr>
            <w:tcW w:w="5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F9DD74A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1.616.640</w:t>
            </w:r>
          </w:p>
        </w:tc>
      </w:tr>
      <w:tr w:rsidR="00476451" w:rsidRPr="002D2D6B" w14:paraId="43932494" w14:textId="77777777" w:rsidTr="0004250F">
        <w:trPr>
          <w:trHeight w:val="300"/>
          <w:jc w:val="center"/>
        </w:trPr>
        <w:tc>
          <w:tcPr>
            <w:tcW w:w="511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52615C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167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6DE309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финансијских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услуга</w:t>
            </w:r>
            <w:proofErr w:type="spellEnd"/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0AB973A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23.913.198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1D56670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13.905.962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2C78C69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27.628.320</w:t>
            </w:r>
          </w:p>
        </w:tc>
        <w:tc>
          <w:tcPr>
            <w:tcW w:w="42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C627B0C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116</w:t>
            </w:r>
          </w:p>
        </w:tc>
        <w:tc>
          <w:tcPr>
            <w:tcW w:w="5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9177291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3.715.122</w:t>
            </w:r>
          </w:p>
        </w:tc>
      </w:tr>
      <w:tr w:rsidR="00476451" w:rsidRPr="002D2D6B" w14:paraId="2C1867CC" w14:textId="77777777" w:rsidTr="0004250F">
        <w:trPr>
          <w:trHeight w:val="300"/>
          <w:jc w:val="center"/>
        </w:trPr>
        <w:tc>
          <w:tcPr>
            <w:tcW w:w="511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EF1DED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167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5BF6F9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допунских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услуга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11E7B43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805.910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96B73CA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561.280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A45B391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1.079.782</w:t>
            </w:r>
          </w:p>
        </w:tc>
        <w:tc>
          <w:tcPr>
            <w:tcW w:w="42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F06CD4E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134</w:t>
            </w:r>
          </w:p>
        </w:tc>
        <w:tc>
          <w:tcPr>
            <w:tcW w:w="5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2FF02BA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273.872</w:t>
            </w:r>
          </w:p>
        </w:tc>
      </w:tr>
      <w:tr w:rsidR="00476451" w:rsidRPr="002D2D6B" w14:paraId="4F5438D6" w14:textId="77777777" w:rsidTr="0004250F">
        <w:trPr>
          <w:trHeight w:val="300"/>
          <w:jc w:val="center"/>
        </w:trPr>
        <w:tc>
          <w:tcPr>
            <w:tcW w:w="511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52C8DD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167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F09243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информат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. 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услуга</w:t>
            </w:r>
            <w:proofErr w:type="spellEnd"/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927F539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240.660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CF76039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166.312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93366B6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333.600</w:t>
            </w:r>
          </w:p>
        </w:tc>
        <w:tc>
          <w:tcPr>
            <w:tcW w:w="42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3F845A1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139</w:t>
            </w:r>
          </w:p>
        </w:tc>
        <w:tc>
          <w:tcPr>
            <w:tcW w:w="5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69438D0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92.940</w:t>
            </w:r>
          </w:p>
        </w:tc>
      </w:tr>
      <w:tr w:rsidR="00476451" w:rsidRPr="002D2D6B" w14:paraId="4A079FD8" w14:textId="77777777" w:rsidTr="0004250F">
        <w:trPr>
          <w:trHeight w:val="300"/>
          <w:jc w:val="center"/>
        </w:trPr>
        <w:tc>
          <w:tcPr>
            <w:tcW w:w="511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154933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167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A61319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телеком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услуга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237A3BC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49.000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B915497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22.403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166F0E8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49.030</w:t>
            </w:r>
          </w:p>
        </w:tc>
        <w:tc>
          <w:tcPr>
            <w:tcW w:w="42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534DC21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5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7EDD4C1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</w:tr>
      <w:tr w:rsidR="00476451" w:rsidRPr="002D2D6B" w14:paraId="553A2C7F" w14:textId="77777777" w:rsidTr="0004250F">
        <w:trPr>
          <w:trHeight w:val="300"/>
          <w:jc w:val="center"/>
        </w:trPr>
        <w:tc>
          <w:tcPr>
            <w:tcW w:w="511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8BEFFF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167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82CAE7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услуга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посредовања</w:t>
            </w:r>
            <w:proofErr w:type="spellEnd"/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4AEBB6A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120.567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E588D87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53.541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63A3A79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113.901</w:t>
            </w:r>
          </w:p>
        </w:tc>
        <w:tc>
          <w:tcPr>
            <w:tcW w:w="42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2E22A44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94</w:t>
            </w:r>
          </w:p>
        </w:tc>
        <w:tc>
          <w:tcPr>
            <w:tcW w:w="5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97C6BA4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-6.666</w:t>
            </w:r>
          </w:p>
        </w:tc>
      </w:tr>
      <w:tr w:rsidR="00476451" w:rsidRPr="002D2D6B" w14:paraId="33CBB5D8" w14:textId="77777777" w:rsidTr="0004250F">
        <w:trPr>
          <w:trHeight w:val="300"/>
          <w:jc w:val="center"/>
        </w:trPr>
        <w:tc>
          <w:tcPr>
            <w:tcW w:w="511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C9EDA3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167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AE5676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Приход од  продаје  административне таксе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F37DB51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285.362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CE55BDC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157.336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601F1EC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300.268</w:t>
            </w:r>
          </w:p>
        </w:tc>
        <w:tc>
          <w:tcPr>
            <w:tcW w:w="42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3AAACE6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105</w:t>
            </w:r>
          </w:p>
        </w:tc>
        <w:tc>
          <w:tcPr>
            <w:tcW w:w="5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5B7B5F1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14.906</w:t>
            </w:r>
          </w:p>
        </w:tc>
      </w:tr>
      <w:tr w:rsidR="00476451" w:rsidRPr="002D2D6B" w14:paraId="5F2B9630" w14:textId="77777777" w:rsidTr="0004250F">
        <w:trPr>
          <w:trHeight w:val="300"/>
          <w:jc w:val="center"/>
        </w:trPr>
        <w:tc>
          <w:tcPr>
            <w:tcW w:w="511" w:type="pc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0BEA66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1670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2C171B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осталих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услуга</w:t>
            </w:r>
            <w:proofErr w:type="spellEnd"/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B7F4EA9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101.500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DF979CC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62.145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6C236C5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108.375</w:t>
            </w:r>
          </w:p>
        </w:tc>
        <w:tc>
          <w:tcPr>
            <w:tcW w:w="427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3BBC4C2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107</w:t>
            </w:r>
          </w:p>
        </w:tc>
        <w:tc>
          <w:tcPr>
            <w:tcW w:w="572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5783239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6.875</w:t>
            </w:r>
          </w:p>
        </w:tc>
      </w:tr>
      <w:tr w:rsidR="00476451" w:rsidRPr="002D2D6B" w14:paraId="406519DA" w14:textId="77777777" w:rsidTr="0004250F">
        <w:trPr>
          <w:trHeight w:val="300"/>
          <w:jc w:val="center"/>
        </w:trPr>
        <w:tc>
          <w:tcPr>
            <w:tcW w:w="5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2D9558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C705A5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Приход</w:t>
            </w:r>
            <w:proofErr w:type="spellEnd"/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од</w:t>
            </w:r>
            <w:proofErr w:type="spellEnd"/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рефундација</w:t>
            </w:r>
            <w:proofErr w:type="spellEnd"/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боловања</w:t>
            </w:r>
            <w:proofErr w:type="spellEnd"/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7305905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567.729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4D3D2A2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543.952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D446512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887.905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3E643AD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156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3BEF90C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320.176</w:t>
            </w:r>
          </w:p>
        </w:tc>
      </w:tr>
      <w:tr w:rsidR="00476451" w:rsidRPr="002D2D6B" w14:paraId="2137E23E" w14:textId="77777777" w:rsidTr="0004250F">
        <w:trPr>
          <w:trHeight w:val="300"/>
          <w:jc w:val="center"/>
        </w:trPr>
        <w:tc>
          <w:tcPr>
            <w:tcW w:w="5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9D8788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651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651CE3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Приход</w:t>
            </w:r>
            <w:proofErr w:type="spellEnd"/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од</w:t>
            </w:r>
            <w:proofErr w:type="spellEnd"/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закупнине</w:t>
            </w:r>
            <w:proofErr w:type="spellEnd"/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911F7F3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2.303.450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161EF32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1.135.649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5221F0E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2.220.000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90E1BA9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D48141A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-83.450</w:t>
            </w:r>
          </w:p>
        </w:tc>
      </w:tr>
      <w:tr w:rsidR="00476451" w:rsidRPr="002D2D6B" w14:paraId="1863907F" w14:textId="77777777" w:rsidTr="0004250F">
        <w:trPr>
          <w:trHeight w:val="300"/>
          <w:jc w:val="center"/>
        </w:trPr>
        <w:tc>
          <w:tcPr>
            <w:tcW w:w="5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F3239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6550000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69C69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proofErr w:type="spellStart"/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Субвенција</w:t>
            </w:r>
            <w:proofErr w:type="spellEnd"/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Владе</w:t>
            </w:r>
            <w:proofErr w:type="spellEnd"/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Републике</w:t>
            </w:r>
            <w:proofErr w:type="spellEnd"/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Српске</w:t>
            </w:r>
            <w:proofErr w:type="spellEnd"/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18B2A9B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1.000.000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2EE5A92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D1559D9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1.000.000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724A642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40B164E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</w:p>
        </w:tc>
      </w:tr>
      <w:tr w:rsidR="00476451" w:rsidRPr="002D2D6B" w14:paraId="1A760449" w14:textId="77777777" w:rsidTr="0004250F">
        <w:trPr>
          <w:trHeight w:val="300"/>
          <w:jc w:val="center"/>
        </w:trPr>
        <w:tc>
          <w:tcPr>
            <w:tcW w:w="5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AB09AA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6552000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9E9B12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Приход од Завода за запошљавање Републике Српске Пале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9AFD2FC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61.200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93DF865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57.600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96F1547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72.600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59035C8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86C368F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11.400</w:t>
            </w:r>
          </w:p>
        </w:tc>
      </w:tr>
      <w:tr w:rsidR="00476451" w:rsidRPr="002D2D6B" w14:paraId="20FE102F" w14:textId="77777777" w:rsidTr="0004250F">
        <w:trPr>
          <w:trHeight w:val="30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C8F336B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II</w:t>
            </w:r>
          </w:p>
        </w:tc>
        <w:tc>
          <w:tcPr>
            <w:tcW w:w="1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5CB473F9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proofErr w:type="gramStart"/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ФИНАНСИЈСКИ  ПРИХОДИ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11D20B13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212.277</w:t>
            </w:r>
          </w:p>
        </w:tc>
        <w:tc>
          <w:tcPr>
            <w:tcW w:w="65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41FF95CB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110.659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052267F0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195.116</w:t>
            </w:r>
          </w:p>
        </w:tc>
        <w:tc>
          <w:tcPr>
            <w:tcW w:w="4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13FA17D7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5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7C7148AD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-17.161</w:t>
            </w:r>
          </w:p>
        </w:tc>
      </w:tr>
      <w:tr w:rsidR="00476451" w:rsidRPr="002D2D6B" w14:paraId="5E1972E2" w14:textId="77777777" w:rsidTr="0004250F">
        <w:trPr>
          <w:trHeight w:val="30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BF8DF3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661</w:t>
            </w:r>
          </w:p>
        </w:tc>
        <w:tc>
          <w:tcPr>
            <w:tcW w:w="1670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B589EE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proofErr w:type="gram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камата</w:t>
            </w:r>
            <w:proofErr w:type="spellEnd"/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794374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207.079</w:t>
            </w:r>
          </w:p>
        </w:tc>
        <w:tc>
          <w:tcPr>
            <w:tcW w:w="655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1DAABC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101.414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2BAFDC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183.485</w:t>
            </w:r>
          </w:p>
        </w:tc>
        <w:tc>
          <w:tcPr>
            <w:tcW w:w="427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06624A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89</w:t>
            </w:r>
          </w:p>
        </w:tc>
        <w:tc>
          <w:tcPr>
            <w:tcW w:w="572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F599C7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-23.594</w:t>
            </w:r>
          </w:p>
        </w:tc>
      </w:tr>
      <w:tr w:rsidR="00476451" w:rsidRPr="002D2D6B" w14:paraId="29B7217D" w14:textId="77777777" w:rsidTr="0004250F">
        <w:trPr>
          <w:trHeight w:val="300"/>
          <w:jc w:val="center"/>
        </w:trPr>
        <w:tc>
          <w:tcPr>
            <w:tcW w:w="511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59313B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662</w:t>
            </w:r>
          </w:p>
        </w:tc>
        <w:tc>
          <w:tcPr>
            <w:tcW w:w="167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C251D8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Позитивне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курсне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разлике</w:t>
            </w:r>
            <w:proofErr w:type="spellEnd"/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CA81CB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3.500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E216AC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8.199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8C9ABA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9.541</w:t>
            </w:r>
          </w:p>
        </w:tc>
        <w:tc>
          <w:tcPr>
            <w:tcW w:w="42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18AE08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273</w:t>
            </w:r>
          </w:p>
        </w:tc>
        <w:tc>
          <w:tcPr>
            <w:tcW w:w="5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D9484B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6.041</w:t>
            </w:r>
          </w:p>
        </w:tc>
      </w:tr>
      <w:tr w:rsidR="00476451" w:rsidRPr="002D2D6B" w14:paraId="599FF4EE" w14:textId="77777777" w:rsidTr="0004250F">
        <w:trPr>
          <w:trHeight w:val="300"/>
          <w:jc w:val="center"/>
        </w:trPr>
        <w:tc>
          <w:tcPr>
            <w:tcW w:w="511" w:type="pc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8C93BF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669</w:t>
            </w:r>
          </w:p>
        </w:tc>
        <w:tc>
          <w:tcPr>
            <w:tcW w:w="1670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0CF056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Остали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финансијски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приходи</w:t>
            </w:r>
            <w:proofErr w:type="spellEnd"/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CE716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1.698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A1AA6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1.045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D1C1C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2.090</w:t>
            </w:r>
          </w:p>
        </w:tc>
        <w:tc>
          <w:tcPr>
            <w:tcW w:w="427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C34CB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123</w:t>
            </w:r>
          </w:p>
        </w:tc>
        <w:tc>
          <w:tcPr>
            <w:tcW w:w="572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20253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392</w:t>
            </w:r>
          </w:p>
        </w:tc>
      </w:tr>
      <w:tr w:rsidR="00476451" w:rsidRPr="002D2D6B" w14:paraId="536929CD" w14:textId="77777777" w:rsidTr="0004250F">
        <w:trPr>
          <w:trHeight w:val="30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88432F0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2A31148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proofErr w:type="gramStart"/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ОСТАЛИ  ПРИХОДИ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34DAC6CE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338.000</w:t>
            </w:r>
          </w:p>
        </w:tc>
        <w:tc>
          <w:tcPr>
            <w:tcW w:w="65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4809A9E6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86.253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35C7A6F6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843.957</w:t>
            </w:r>
          </w:p>
        </w:tc>
        <w:tc>
          <w:tcPr>
            <w:tcW w:w="4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475CED01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52FD1DB2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505.958</w:t>
            </w:r>
          </w:p>
        </w:tc>
      </w:tr>
      <w:tr w:rsidR="00476451" w:rsidRPr="002D2D6B" w14:paraId="726A6F97" w14:textId="77777777" w:rsidTr="0004250F">
        <w:trPr>
          <w:trHeight w:val="30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758C25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670-679</w:t>
            </w:r>
          </w:p>
        </w:tc>
        <w:tc>
          <w:tcPr>
            <w:tcW w:w="167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8E25C9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Остали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приходи</w:t>
            </w:r>
            <w:proofErr w:type="spellEnd"/>
            <w:r w:rsidRPr="002D2D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4C484A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338.000</w:t>
            </w:r>
          </w:p>
        </w:tc>
        <w:tc>
          <w:tcPr>
            <w:tcW w:w="65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7E2888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86.253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E5C797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843.957</w:t>
            </w:r>
          </w:p>
        </w:tc>
        <w:tc>
          <w:tcPr>
            <w:tcW w:w="42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926D20F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250</w:t>
            </w:r>
          </w:p>
        </w:tc>
        <w:tc>
          <w:tcPr>
            <w:tcW w:w="57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15559FF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sz w:val="20"/>
                <w:szCs w:val="20"/>
              </w:rPr>
              <w:t>505.958</w:t>
            </w:r>
          </w:p>
        </w:tc>
      </w:tr>
      <w:tr w:rsidR="00476451" w:rsidRPr="002D2D6B" w14:paraId="6F35E922" w14:textId="77777777" w:rsidTr="0004250F">
        <w:trPr>
          <w:trHeight w:val="30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847D9AE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IV</w:t>
            </w:r>
          </w:p>
        </w:tc>
        <w:tc>
          <w:tcPr>
            <w:tcW w:w="1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776E2B7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ПРИХОДИ  ОД УСКЛАЂ</w:t>
            </w: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 xml:space="preserve">ИВАЊА </w:t>
            </w: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ВРИЈЕДНОСТИ ИМОВИНЕ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26E48616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4.000</w:t>
            </w:r>
          </w:p>
        </w:tc>
        <w:tc>
          <w:tcPr>
            <w:tcW w:w="65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27F8BA5B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0C121006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4.000</w:t>
            </w:r>
          </w:p>
        </w:tc>
        <w:tc>
          <w:tcPr>
            <w:tcW w:w="4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2BFD7D4A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5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36BC41D2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</w:p>
        </w:tc>
      </w:tr>
      <w:tr w:rsidR="00476451" w:rsidRPr="002D2D6B" w14:paraId="3C7D60D5" w14:textId="77777777" w:rsidTr="0004250F">
        <w:trPr>
          <w:trHeight w:val="510"/>
          <w:jc w:val="center"/>
        </w:trPr>
        <w:tc>
          <w:tcPr>
            <w:tcW w:w="5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23DA103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V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15693AF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ПРИХОД</w:t>
            </w: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И</w:t>
            </w: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 ПО ОСН</w:t>
            </w: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 xml:space="preserve">. </w:t>
            </w: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ИСПР</w:t>
            </w: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АВКЕ</w:t>
            </w: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 ГРЕШАКА ИЗ РАНИЈИХ </w:t>
            </w: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416C5EC4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40.000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757C6CE7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10.827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416AC2BE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40.000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37BDD15C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</w:tcPr>
          <w:p w14:paraId="08158434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</w:p>
        </w:tc>
      </w:tr>
      <w:tr w:rsidR="00476451" w:rsidRPr="002D2D6B" w14:paraId="3132F4DA" w14:textId="77777777" w:rsidTr="0004250F">
        <w:trPr>
          <w:trHeight w:val="300"/>
          <w:jc w:val="center"/>
        </w:trPr>
        <w:tc>
          <w:tcPr>
            <w:tcW w:w="5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30F8B015" w14:textId="77777777" w:rsidR="00476451" w:rsidRPr="002D2D6B" w:rsidRDefault="00476451" w:rsidP="0004250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VI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4F87F443" w14:textId="77777777" w:rsidR="00476451" w:rsidRPr="002D2D6B" w:rsidRDefault="00476451" w:rsidP="0004250F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У К У П Н И    П Р И Х О Д И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DB297FD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79.874.717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77DA319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44.403.359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9E6B5EB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89.630.940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2DDEF48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731811D" w14:textId="77777777" w:rsidR="00476451" w:rsidRPr="002D2D6B" w:rsidRDefault="00476451" w:rsidP="0004250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2D2D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9.756.223</w:t>
            </w:r>
          </w:p>
        </w:tc>
      </w:tr>
    </w:tbl>
    <w:p w14:paraId="241DF63A" w14:textId="77777777" w:rsidR="00476451" w:rsidRDefault="00476451" w:rsidP="005B5589">
      <w:pPr>
        <w:ind w:firstLine="360"/>
        <w:jc w:val="both"/>
        <w:rPr>
          <w:rFonts w:ascii="Calibri" w:hAnsi="Calibri"/>
          <w:sz w:val="22"/>
          <w:szCs w:val="22"/>
          <w:lang w:val="bs-Cyrl-BA"/>
        </w:rPr>
      </w:pPr>
    </w:p>
    <w:p w14:paraId="61ECE106" w14:textId="328AEED7" w:rsidR="00413FEC" w:rsidRPr="00292A9D" w:rsidRDefault="00413FEC" w:rsidP="00413FEC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292A9D">
        <w:rPr>
          <w:rFonts w:ascii="Calibri" w:hAnsi="Calibri"/>
          <w:sz w:val="22"/>
          <w:szCs w:val="22"/>
          <w:lang w:val="sr-Cyrl-CS"/>
        </w:rPr>
        <w:t>Ребалансом Плана рада и пословања за 2023. годину</w:t>
      </w:r>
      <w:r w:rsidRPr="00292A9D">
        <w:rPr>
          <w:rFonts w:ascii="Calibri" w:hAnsi="Calibri"/>
          <w:sz w:val="22"/>
          <w:szCs w:val="22"/>
          <w:lang w:val="sr-Latn-CS"/>
        </w:rPr>
        <w:t xml:space="preserve"> </w:t>
      </w:r>
      <w:r w:rsidRPr="00292A9D">
        <w:rPr>
          <w:rFonts w:ascii="Calibri" w:hAnsi="Calibri"/>
          <w:b/>
          <w:sz w:val="22"/>
          <w:szCs w:val="22"/>
          <w:lang w:val="sr-Cyrl-CS"/>
        </w:rPr>
        <w:t>финансијски приходи</w:t>
      </w:r>
      <w:r w:rsidRPr="00292A9D">
        <w:rPr>
          <w:rFonts w:ascii="Calibri" w:hAnsi="Calibri"/>
          <w:sz w:val="22"/>
          <w:szCs w:val="22"/>
          <w:lang w:val="sr-Cyrl-CS"/>
        </w:rPr>
        <w:t xml:space="preserve"> су предвиђени у износу </w:t>
      </w:r>
      <w:r w:rsidRPr="00292A9D">
        <w:rPr>
          <w:rFonts w:ascii="Calibri" w:hAnsi="Calibri"/>
          <w:sz w:val="22"/>
          <w:szCs w:val="22"/>
          <w:lang w:val="sr-Cyrl-BA"/>
        </w:rPr>
        <w:t>195</w:t>
      </w:r>
      <w:r w:rsidRPr="00292A9D">
        <w:rPr>
          <w:rFonts w:ascii="Calibri" w:hAnsi="Calibri"/>
          <w:sz w:val="22"/>
          <w:szCs w:val="22"/>
          <w:lang w:val="sr-Latn-BA"/>
        </w:rPr>
        <w:t>.</w:t>
      </w:r>
      <w:r w:rsidRPr="00292A9D">
        <w:rPr>
          <w:rFonts w:ascii="Calibri" w:hAnsi="Calibri"/>
          <w:sz w:val="22"/>
          <w:szCs w:val="22"/>
          <w:lang w:val="sr-Cyrl-BA"/>
        </w:rPr>
        <w:t>116</w:t>
      </w:r>
      <w:r w:rsidRPr="00292A9D">
        <w:rPr>
          <w:rFonts w:ascii="Calibri" w:hAnsi="Calibri"/>
          <w:sz w:val="22"/>
          <w:szCs w:val="22"/>
          <w:lang w:val="sr-Cyrl-CS"/>
        </w:rPr>
        <w:t xml:space="preserve"> КМ, док су Планом за 2023. годину ови приходи планирани у износу </w:t>
      </w:r>
      <w:r w:rsidRPr="00292A9D">
        <w:rPr>
          <w:rFonts w:ascii="Calibri" w:hAnsi="Calibri"/>
          <w:sz w:val="22"/>
          <w:szCs w:val="22"/>
          <w:lang w:val="sr-Latn-BA"/>
        </w:rPr>
        <w:t xml:space="preserve">212.277 </w:t>
      </w:r>
      <w:r w:rsidRPr="00292A9D">
        <w:rPr>
          <w:rFonts w:ascii="Calibri" w:hAnsi="Calibri"/>
          <w:sz w:val="22"/>
          <w:szCs w:val="22"/>
          <w:lang w:val="sr-Cyrl-CS"/>
        </w:rPr>
        <w:t xml:space="preserve">КМ, што је мање за 17.161 КМ или за 8% у односу на план за 2023. годину. Приход од </w:t>
      </w:r>
      <w:r w:rsidRPr="00292A9D">
        <w:rPr>
          <w:rFonts w:ascii="Calibri" w:hAnsi="Calibri"/>
          <w:sz w:val="22"/>
          <w:szCs w:val="22"/>
          <w:lang w:val="sr-Cyrl-BA"/>
        </w:rPr>
        <w:t xml:space="preserve">затезних </w:t>
      </w:r>
      <w:r w:rsidRPr="00292A9D">
        <w:rPr>
          <w:rFonts w:ascii="Calibri" w:hAnsi="Calibri"/>
          <w:sz w:val="22"/>
          <w:szCs w:val="22"/>
          <w:lang w:val="sr-Cyrl-CS"/>
        </w:rPr>
        <w:t xml:space="preserve">камата </w:t>
      </w:r>
      <w:r w:rsidR="00476451">
        <w:rPr>
          <w:rFonts w:ascii="Calibri" w:hAnsi="Calibri"/>
          <w:sz w:val="22"/>
          <w:szCs w:val="22"/>
          <w:lang w:val="sr-Cyrl-CS"/>
        </w:rPr>
        <w:t>Р</w:t>
      </w:r>
      <w:r w:rsidRPr="00292A9D">
        <w:rPr>
          <w:rFonts w:ascii="Calibri" w:hAnsi="Calibri"/>
          <w:sz w:val="22"/>
          <w:szCs w:val="22"/>
          <w:lang w:val="sr-Cyrl-CS"/>
        </w:rPr>
        <w:t>ебалансом Плана очекује се у мањем износу за 23.594 КМ.</w:t>
      </w:r>
    </w:p>
    <w:p w14:paraId="110E3190" w14:textId="77777777" w:rsidR="003070A0" w:rsidRPr="00292A9D" w:rsidRDefault="003070A0" w:rsidP="003070A0">
      <w:pPr>
        <w:pStyle w:val="ListParagraph"/>
        <w:ind w:left="567"/>
        <w:jc w:val="both"/>
        <w:rPr>
          <w:rFonts w:ascii="Calibri" w:hAnsi="Calibri"/>
          <w:sz w:val="22"/>
          <w:szCs w:val="22"/>
          <w:lang w:val="sr-Cyrl-CS"/>
        </w:rPr>
      </w:pPr>
    </w:p>
    <w:p w14:paraId="05414EE0" w14:textId="27AD9F54" w:rsidR="00413FEC" w:rsidRPr="00292A9D" w:rsidRDefault="00413FEC" w:rsidP="00413FEC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292A9D">
        <w:rPr>
          <w:rFonts w:ascii="Calibri" w:hAnsi="Calibri"/>
          <w:b/>
          <w:sz w:val="22"/>
          <w:szCs w:val="22"/>
          <w:lang w:val="sr-Cyrl-CS"/>
        </w:rPr>
        <w:t>Остали приходи</w:t>
      </w:r>
      <w:r w:rsidRPr="00292A9D">
        <w:rPr>
          <w:rFonts w:ascii="Calibri" w:hAnsi="Calibri"/>
          <w:sz w:val="22"/>
          <w:szCs w:val="22"/>
          <w:lang w:val="sr-Cyrl-CS"/>
        </w:rPr>
        <w:t xml:space="preserve"> према </w:t>
      </w:r>
      <w:r w:rsidR="00476451">
        <w:rPr>
          <w:rFonts w:ascii="Calibri" w:hAnsi="Calibri"/>
          <w:sz w:val="22"/>
          <w:szCs w:val="22"/>
          <w:lang w:val="sr-Cyrl-CS"/>
        </w:rPr>
        <w:t>Р</w:t>
      </w:r>
      <w:r w:rsidRPr="00292A9D">
        <w:rPr>
          <w:rFonts w:ascii="Calibri" w:hAnsi="Calibri"/>
          <w:sz w:val="22"/>
          <w:szCs w:val="22"/>
          <w:lang w:val="sr-Cyrl-CS"/>
        </w:rPr>
        <w:t>ебалансу Плана рада и пословања за 202</w:t>
      </w:r>
      <w:r w:rsidR="007372CB" w:rsidRPr="00292A9D">
        <w:rPr>
          <w:rFonts w:ascii="Calibri" w:hAnsi="Calibri"/>
          <w:sz w:val="22"/>
          <w:szCs w:val="22"/>
          <w:lang w:val="sr-Cyrl-CS"/>
        </w:rPr>
        <w:t>3</w:t>
      </w:r>
      <w:r w:rsidRPr="00292A9D">
        <w:rPr>
          <w:rFonts w:ascii="Calibri" w:hAnsi="Calibri"/>
          <w:sz w:val="22"/>
          <w:szCs w:val="22"/>
          <w:lang w:val="sr-Cyrl-CS"/>
        </w:rPr>
        <w:t xml:space="preserve">. годину износе </w:t>
      </w:r>
      <w:r w:rsidR="007372CB" w:rsidRPr="00292A9D">
        <w:rPr>
          <w:rFonts w:ascii="Calibri" w:hAnsi="Calibri"/>
          <w:sz w:val="22"/>
          <w:szCs w:val="22"/>
          <w:lang w:val="sr-Cyrl-CS"/>
        </w:rPr>
        <w:t>843</w:t>
      </w:r>
      <w:r w:rsidRPr="00292A9D">
        <w:rPr>
          <w:rFonts w:ascii="Calibri" w:hAnsi="Calibri"/>
          <w:sz w:val="22"/>
          <w:szCs w:val="22"/>
          <w:lang w:val="sr-Cyrl-CS"/>
        </w:rPr>
        <w:t>.</w:t>
      </w:r>
      <w:r w:rsidR="007372CB" w:rsidRPr="00292A9D">
        <w:rPr>
          <w:rFonts w:ascii="Calibri" w:hAnsi="Calibri"/>
          <w:sz w:val="22"/>
          <w:szCs w:val="22"/>
          <w:lang w:val="sr-Cyrl-CS"/>
        </w:rPr>
        <w:t>957</w:t>
      </w:r>
      <w:r w:rsidRPr="00292A9D">
        <w:rPr>
          <w:rFonts w:ascii="Calibri" w:hAnsi="Calibri"/>
          <w:sz w:val="22"/>
          <w:szCs w:val="22"/>
          <w:lang w:val="sr-Cyrl-CS"/>
        </w:rPr>
        <w:t xml:space="preserve"> КМ, односно за </w:t>
      </w:r>
      <w:r w:rsidR="007372CB" w:rsidRPr="00292A9D">
        <w:rPr>
          <w:rFonts w:ascii="Calibri" w:hAnsi="Calibri"/>
          <w:sz w:val="22"/>
          <w:szCs w:val="22"/>
          <w:lang w:val="sr-Cyrl-CS"/>
        </w:rPr>
        <w:t>505</w:t>
      </w:r>
      <w:r w:rsidRPr="00292A9D">
        <w:rPr>
          <w:rFonts w:ascii="Calibri" w:hAnsi="Calibri"/>
          <w:sz w:val="22"/>
          <w:szCs w:val="22"/>
          <w:lang w:val="sr-Cyrl-CS"/>
        </w:rPr>
        <w:t>.</w:t>
      </w:r>
      <w:r w:rsidR="007372CB" w:rsidRPr="00292A9D">
        <w:rPr>
          <w:rFonts w:ascii="Calibri" w:hAnsi="Calibri"/>
          <w:sz w:val="22"/>
          <w:szCs w:val="22"/>
          <w:lang w:val="sr-Cyrl-CS"/>
        </w:rPr>
        <w:t>958</w:t>
      </w:r>
      <w:r w:rsidRPr="00292A9D">
        <w:rPr>
          <w:rFonts w:ascii="Calibri" w:hAnsi="Calibri"/>
          <w:sz w:val="22"/>
          <w:szCs w:val="22"/>
          <w:lang w:val="sr-Cyrl-CS"/>
        </w:rPr>
        <w:t xml:space="preserve"> КМ или за </w:t>
      </w:r>
      <w:r w:rsidR="007372CB" w:rsidRPr="00292A9D">
        <w:rPr>
          <w:rFonts w:ascii="Calibri" w:hAnsi="Calibri"/>
          <w:sz w:val="22"/>
          <w:szCs w:val="22"/>
          <w:lang w:val="sr-Cyrl-CS"/>
        </w:rPr>
        <w:t>150</w:t>
      </w:r>
      <w:r w:rsidRPr="00292A9D">
        <w:rPr>
          <w:rFonts w:ascii="Calibri" w:hAnsi="Calibri"/>
          <w:sz w:val="22"/>
          <w:szCs w:val="22"/>
          <w:lang w:val="sr-Cyrl-CS"/>
        </w:rPr>
        <w:t xml:space="preserve">% </w:t>
      </w:r>
      <w:r w:rsidR="007372CB" w:rsidRPr="00292A9D">
        <w:rPr>
          <w:rFonts w:ascii="Calibri" w:hAnsi="Calibri"/>
          <w:sz w:val="22"/>
          <w:szCs w:val="22"/>
          <w:lang w:val="sr-Cyrl-CS"/>
        </w:rPr>
        <w:t>већи</w:t>
      </w:r>
      <w:r w:rsidRPr="00292A9D">
        <w:rPr>
          <w:rFonts w:ascii="Calibri" w:hAnsi="Calibri"/>
          <w:sz w:val="22"/>
          <w:szCs w:val="22"/>
          <w:lang w:val="sr-Cyrl-CS"/>
        </w:rPr>
        <w:t xml:space="preserve"> у односу на планску вриједност за 202</w:t>
      </w:r>
      <w:r w:rsidR="007372CB" w:rsidRPr="00292A9D">
        <w:rPr>
          <w:rFonts w:ascii="Calibri" w:hAnsi="Calibri"/>
          <w:sz w:val="22"/>
          <w:szCs w:val="22"/>
          <w:lang w:val="sr-Cyrl-CS"/>
        </w:rPr>
        <w:t>3</w:t>
      </w:r>
      <w:r w:rsidRPr="00292A9D">
        <w:rPr>
          <w:rFonts w:ascii="Calibri" w:hAnsi="Calibri"/>
          <w:sz w:val="22"/>
          <w:szCs w:val="22"/>
          <w:lang w:val="sr-Cyrl-CS"/>
        </w:rPr>
        <w:t>. годину. Остали приходи о</w:t>
      </w:r>
      <w:r w:rsidRPr="00292A9D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дносе се </w:t>
      </w:r>
      <w:r w:rsidR="007372CB" w:rsidRPr="00292A9D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на добитке по основу продаје некретнина (извјесна продаја објекта у РЈ Добој до краја текуће године), </w:t>
      </w:r>
      <w:r w:rsidRPr="00292A9D">
        <w:rPr>
          <w:rFonts w:asciiTheme="minorHAnsi" w:hAnsiTheme="minorHAnsi" w:cstheme="minorHAnsi"/>
          <w:bCs/>
          <w:sz w:val="22"/>
          <w:szCs w:val="22"/>
          <w:lang w:val="sr-Cyrl-CS"/>
        </w:rPr>
        <w:t>наплаћена потраживања (исправке вриједности) по разним основама, приходе од наплате штета</w:t>
      </w:r>
      <w:r w:rsidR="00476451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и друге приходе.</w:t>
      </w:r>
    </w:p>
    <w:p w14:paraId="2CBF6A2B" w14:textId="258EB7A1" w:rsidR="00292A9D" w:rsidRPr="00292A9D" w:rsidRDefault="00292A9D" w:rsidP="00292A9D">
      <w:pPr>
        <w:ind w:firstLine="284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292A9D">
        <w:rPr>
          <w:rFonts w:asciiTheme="minorHAnsi" w:hAnsiTheme="minorHAnsi" w:cstheme="minorHAnsi"/>
          <w:b/>
          <w:sz w:val="22"/>
          <w:szCs w:val="22"/>
          <w:lang w:val="sr-Cyrl-CS"/>
        </w:rPr>
        <w:lastRenderedPageBreak/>
        <w:t xml:space="preserve">Приход по основу усклађивања вриједности имовине </w:t>
      </w:r>
      <w:r w:rsidRPr="00292A9D">
        <w:rPr>
          <w:rFonts w:asciiTheme="minorHAnsi" w:hAnsiTheme="minorHAnsi" w:cstheme="minorHAnsi"/>
          <w:sz w:val="22"/>
          <w:szCs w:val="22"/>
          <w:lang w:val="sr-Cyrl-CS"/>
        </w:rPr>
        <w:t xml:space="preserve">према </w:t>
      </w:r>
      <w:r w:rsidR="00071473">
        <w:rPr>
          <w:rFonts w:asciiTheme="minorHAnsi" w:hAnsiTheme="minorHAnsi" w:cstheme="minorHAnsi"/>
          <w:sz w:val="22"/>
          <w:szCs w:val="22"/>
          <w:lang w:val="sr-Cyrl-CS"/>
        </w:rPr>
        <w:t>Р</w:t>
      </w:r>
      <w:r w:rsidRPr="00292A9D">
        <w:rPr>
          <w:rFonts w:asciiTheme="minorHAnsi" w:hAnsiTheme="minorHAnsi" w:cstheme="minorHAnsi"/>
          <w:sz w:val="22"/>
          <w:szCs w:val="22"/>
          <w:lang w:val="sr-Cyrl-CS"/>
        </w:rPr>
        <w:t>ебалансу Плана остао је на истом нивоу као и планска вриједност за 2023. годину, односно планиран је у износу од 4.000 КМ.</w:t>
      </w:r>
    </w:p>
    <w:p w14:paraId="4658AC6B" w14:textId="77777777" w:rsidR="00292A9D" w:rsidRPr="00292A9D" w:rsidRDefault="00292A9D" w:rsidP="00292A9D">
      <w:pPr>
        <w:ind w:firstLine="284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11EC2E78" w14:textId="55D02014" w:rsidR="00292A9D" w:rsidRPr="00292A9D" w:rsidRDefault="00292A9D" w:rsidP="00292A9D">
      <w:pPr>
        <w:ind w:firstLine="284"/>
        <w:jc w:val="both"/>
        <w:rPr>
          <w:rFonts w:ascii="Calibri" w:hAnsi="Calibri"/>
          <w:sz w:val="22"/>
          <w:szCs w:val="22"/>
          <w:lang w:val="sr-Cyrl-CS"/>
        </w:rPr>
      </w:pPr>
      <w:r w:rsidRPr="00292A9D">
        <w:rPr>
          <w:rFonts w:asciiTheme="minorHAnsi" w:hAnsiTheme="minorHAnsi" w:cstheme="minorHAnsi"/>
          <w:b/>
          <w:sz w:val="22"/>
          <w:szCs w:val="22"/>
          <w:lang w:val="sr-Cyrl-CS"/>
        </w:rPr>
        <w:t>Приходи од исправке грешака из ранијих година</w:t>
      </w:r>
      <w:r w:rsidRPr="00292A9D">
        <w:rPr>
          <w:rFonts w:asciiTheme="minorHAnsi" w:hAnsiTheme="minorHAnsi" w:cstheme="minorHAnsi"/>
          <w:sz w:val="22"/>
          <w:szCs w:val="22"/>
          <w:lang w:val="sr-Cyrl-CS"/>
        </w:rPr>
        <w:t xml:space="preserve"> према </w:t>
      </w:r>
      <w:r w:rsidR="00071473">
        <w:rPr>
          <w:rFonts w:asciiTheme="minorHAnsi" w:hAnsiTheme="minorHAnsi" w:cstheme="minorHAnsi"/>
          <w:sz w:val="22"/>
          <w:szCs w:val="22"/>
          <w:lang w:val="sr-Cyrl-CS"/>
        </w:rPr>
        <w:t>Р</w:t>
      </w:r>
      <w:r w:rsidRPr="00292A9D">
        <w:rPr>
          <w:rFonts w:asciiTheme="minorHAnsi" w:hAnsiTheme="minorHAnsi" w:cstheme="minorHAnsi"/>
          <w:sz w:val="22"/>
          <w:szCs w:val="22"/>
          <w:lang w:val="sr-Cyrl-CS"/>
        </w:rPr>
        <w:t>ебалансу Плана остао је на истом нивоу као и планска вриједност за 2023. годину, односно планиран је у износу од 40.000 КМ.</w:t>
      </w:r>
    </w:p>
    <w:p w14:paraId="254B21E3" w14:textId="77777777" w:rsidR="003070A0" w:rsidRDefault="003070A0" w:rsidP="003070A0">
      <w:pPr>
        <w:pStyle w:val="Header"/>
        <w:tabs>
          <w:tab w:val="clear" w:pos="4320"/>
          <w:tab w:val="clear" w:pos="8640"/>
        </w:tabs>
        <w:ind w:firstLine="284"/>
        <w:jc w:val="both"/>
        <w:rPr>
          <w:rFonts w:ascii="Calibri" w:hAnsi="Calibri"/>
          <w:color w:val="FF0000"/>
          <w:sz w:val="22"/>
          <w:szCs w:val="22"/>
          <w:lang w:eastAsia="ar-SA"/>
        </w:rPr>
      </w:pPr>
    </w:p>
    <w:p w14:paraId="57A6EED4" w14:textId="77777777" w:rsidR="00020B55" w:rsidRDefault="00020B55" w:rsidP="003070A0">
      <w:pPr>
        <w:pStyle w:val="Header"/>
        <w:tabs>
          <w:tab w:val="clear" w:pos="4320"/>
          <w:tab w:val="clear" w:pos="8640"/>
        </w:tabs>
        <w:ind w:firstLine="284"/>
        <w:jc w:val="both"/>
        <w:rPr>
          <w:rFonts w:ascii="Calibri" w:hAnsi="Calibri"/>
          <w:color w:val="FF0000"/>
          <w:sz w:val="22"/>
          <w:szCs w:val="22"/>
          <w:lang w:eastAsia="ar-SA"/>
        </w:rPr>
      </w:pPr>
    </w:p>
    <w:p w14:paraId="2B57A2C7" w14:textId="31E1FCF6" w:rsidR="002D68C3" w:rsidRPr="0088772C" w:rsidRDefault="009A426A" w:rsidP="00C2341E">
      <w:pPr>
        <w:pStyle w:val="Heading1"/>
        <w:numPr>
          <w:ilvl w:val="0"/>
          <w:numId w:val="8"/>
        </w:numPr>
        <w:rPr>
          <w:rFonts w:ascii="Calibri" w:hAnsi="Calibri"/>
          <w:i w:val="0"/>
          <w:sz w:val="24"/>
        </w:rPr>
      </w:pPr>
      <w:bookmarkStart w:id="3" w:name="_Toc145056370"/>
      <w:r w:rsidRPr="0015147D">
        <w:rPr>
          <w:rFonts w:ascii="Calibri" w:hAnsi="Calibri"/>
          <w:i w:val="0"/>
          <w:sz w:val="24"/>
        </w:rPr>
        <w:t>РАСХОД</w:t>
      </w:r>
      <w:r w:rsidR="002D68C3" w:rsidRPr="0015147D">
        <w:rPr>
          <w:rFonts w:ascii="Calibri" w:hAnsi="Calibri"/>
          <w:i w:val="0"/>
          <w:sz w:val="24"/>
        </w:rPr>
        <w:t>И</w:t>
      </w:r>
      <w:bookmarkEnd w:id="3"/>
    </w:p>
    <w:p w14:paraId="5C0C7E1D" w14:textId="77777777" w:rsidR="002D68C3" w:rsidRPr="0088772C" w:rsidRDefault="002D68C3" w:rsidP="002D68C3">
      <w:pPr>
        <w:jc w:val="both"/>
        <w:rPr>
          <w:rFonts w:ascii="Calibri" w:hAnsi="Calibri"/>
          <w:sz w:val="10"/>
          <w:szCs w:val="10"/>
          <w:lang w:val="sr-Cyrl-CS"/>
        </w:rPr>
      </w:pPr>
    </w:p>
    <w:p w14:paraId="664F05DC" w14:textId="6E6D9DC4" w:rsidR="005B5589" w:rsidRPr="0088772C" w:rsidRDefault="005B5589" w:rsidP="005B5589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88772C">
        <w:rPr>
          <w:rFonts w:ascii="Calibri" w:hAnsi="Calibri"/>
          <w:sz w:val="22"/>
          <w:szCs w:val="22"/>
          <w:lang w:val="sr-Cyrl-CS"/>
        </w:rPr>
        <w:t>Ребаланс</w:t>
      </w:r>
      <w:r w:rsidRPr="0088772C">
        <w:rPr>
          <w:rFonts w:ascii="Calibri" w:hAnsi="Calibri"/>
          <w:sz w:val="22"/>
          <w:szCs w:val="22"/>
        </w:rPr>
        <w:t>o</w:t>
      </w:r>
      <w:r w:rsidRPr="0088772C">
        <w:rPr>
          <w:rFonts w:ascii="Calibri" w:hAnsi="Calibri"/>
          <w:sz w:val="22"/>
          <w:szCs w:val="22"/>
          <w:lang w:val="ru-RU"/>
        </w:rPr>
        <w:t>м</w:t>
      </w:r>
      <w:r w:rsidR="006667A8" w:rsidRPr="0088772C">
        <w:rPr>
          <w:rFonts w:ascii="Calibri" w:hAnsi="Calibri"/>
          <w:sz w:val="22"/>
          <w:szCs w:val="22"/>
          <w:lang w:val="sr-Cyrl-CS"/>
        </w:rPr>
        <w:t xml:space="preserve"> П</w:t>
      </w:r>
      <w:r w:rsidRPr="0088772C">
        <w:rPr>
          <w:rFonts w:ascii="Calibri" w:hAnsi="Calibri"/>
          <w:sz w:val="22"/>
          <w:szCs w:val="22"/>
          <w:lang w:val="sr-Cyrl-CS"/>
        </w:rPr>
        <w:t>лана рада и пословања за 202</w:t>
      </w:r>
      <w:r w:rsidR="0015147D" w:rsidRPr="0088772C">
        <w:rPr>
          <w:rFonts w:ascii="Calibri" w:hAnsi="Calibri"/>
          <w:sz w:val="22"/>
          <w:szCs w:val="22"/>
          <w:lang w:val="sr-Cyrl-CS"/>
        </w:rPr>
        <w:t>3</w:t>
      </w:r>
      <w:r w:rsidRPr="0088772C">
        <w:rPr>
          <w:rFonts w:ascii="Calibri" w:hAnsi="Calibri"/>
          <w:sz w:val="22"/>
          <w:szCs w:val="22"/>
          <w:lang w:val="sr-Cyrl-CS"/>
        </w:rPr>
        <w:t xml:space="preserve">. годину, укупни расходи планирани су у износу од </w:t>
      </w:r>
      <w:r w:rsidR="000748B5" w:rsidRPr="0088772C">
        <w:rPr>
          <w:rFonts w:ascii="Calibri" w:hAnsi="Calibri"/>
          <w:sz w:val="22"/>
          <w:szCs w:val="22"/>
          <w:lang w:val="sr-Cyrl-CS"/>
        </w:rPr>
        <w:t>87</w:t>
      </w:r>
      <w:r w:rsidR="00752438" w:rsidRPr="0088772C">
        <w:rPr>
          <w:rFonts w:ascii="Calibri" w:hAnsi="Calibri"/>
          <w:sz w:val="22"/>
          <w:szCs w:val="22"/>
          <w:lang w:val="sr-Cyrl-CS"/>
        </w:rPr>
        <w:t>.</w:t>
      </w:r>
      <w:r w:rsidR="000748B5" w:rsidRPr="0088772C">
        <w:rPr>
          <w:rFonts w:ascii="Calibri" w:hAnsi="Calibri"/>
          <w:sz w:val="22"/>
          <w:szCs w:val="22"/>
          <w:lang w:val="sr-Cyrl-CS"/>
        </w:rPr>
        <w:t>789</w:t>
      </w:r>
      <w:r w:rsidR="00752438" w:rsidRPr="0088772C">
        <w:rPr>
          <w:rFonts w:ascii="Calibri" w:hAnsi="Calibri"/>
          <w:sz w:val="22"/>
          <w:szCs w:val="22"/>
          <w:lang w:val="sr-Cyrl-CS"/>
        </w:rPr>
        <w:t>.</w:t>
      </w:r>
      <w:r w:rsidR="000748B5" w:rsidRPr="0088772C">
        <w:rPr>
          <w:rFonts w:ascii="Calibri" w:hAnsi="Calibri"/>
          <w:sz w:val="22"/>
          <w:szCs w:val="22"/>
          <w:lang w:val="sr-Cyrl-CS"/>
        </w:rPr>
        <w:t>154</w:t>
      </w:r>
      <w:r w:rsidRPr="0088772C">
        <w:rPr>
          <w:rFonts w:ascii="Calibri" w:hAnsi="Calibri"/>
          <w:sz w:val="22"/>
          <w:szCs w:val="22"/>
          <w:lang w:val="ru-RU"/>
        </w:rPr>
        <w:t xml:space="preserve"> </w:t>
      </w:r>
      <w:r w:rsidRPr="0088772C">
        <w:rPr>
          <w:rFonts w:ascii="Calibri" w:hAnsi="Calibri"/>
          <w:sz w:val="22"/>
          <w:szCs w:val="22"/>
          <w:lang w:val="sr-Cyrl-CS"/>
        </w:rPr>
        <w:t>КМ, што је за</w:t>
      </w:r>
      <w:r w:rsidRPr="0088772C">
        <w:rPr>
          <w:rFonts w:ascii="Calibri" w:hAnsi="Calibri"/>
          <w:sz w:val="22"/>
          <w:szCs w:val="22"/>
          <w:lang w:val="ru-RU"/>
        </w:rPr>
        <w:t xml:space="preserve"> </w:t>
      </w:r>
      <w:r w:rsidR="000748B5" w:rsidRPr="0088772C">
        <w:rPr>
          <w:rFonts w:ascii="Calibri" w:hAnsi="Calibri"/>
          <w:sz w:val="22"/>
          <w:szCs w:val="22"/>
          <w:lang w:val="ru-RU"/>
        </w:rPr>
        <w:t>8</w:t>
      </w:r>
      <w:r w:rsidR="002953E1" w:rsidRPr="0088772C">
        <w:rPr>
          <w:rFonts w:ascii="Calibri" w:hAnsi="Calibri"/>
          <w:sz w:val="22"/>
          <w:szCs w:val="22"/>
          <w:lang w:val="sr-Cyrl-BA"/>
        </w:rPr>
        <w:t>.</w:t>
      </w:r>
      <w:r w:rsidR="000748B5" w:rsidRPr="0088772C">
        <w:rPr>
          <w:rFonts w:ascii="Calibri" w:hAnsi="Calibri"/>
          <w:sz w:val="22"/>
          <w:szCs w:val="22"/>
          <w:lang w:val="sr-Cyrl-BA"/>
        </w:rPr>
        <w:t>089</w:t>
      </w:r>
      <w:r w:rsidR="002953E1" w:rsidRPr="0088772C">
        <w:rPr>
          <w:rFonts w:ascii="Calibri" w:hAnsi="Calibri"/>
          <w:sz w:val="22"/>
          <w:szCs w:val="22"/>
          <w:lang w:val="sr-Cyrl-BA"/>
        </w:rPr>
        <w:t>.</w:t>
      </w:r>
      <w:r w:rsidR="000748B5" w:rsidRPr="0088772C">
        <w:rPr>
          <w:rFonts w:ascii="Calibri" w:hAnsi="Calibri"/>
          <w:sz w:val="22"/>
          <w:szCs w:val="22"/>
          <w:lang w:val="sr-Cyrl-BA"/>
        </w:rPr>
        <w:t>592</w:t>
      </w:r>
      <w:r w:rsidR="002953E1" w:rsidRPr="0088772C">
        <w:rPr>
          <w:rFonts w:ascii="Calibri" w:hAnsi="Calibri"/>
          <w:sz w:val="22"/>
          <w:szCs w:val="22"/>
          <w:lang w:val="sr-Cyrl-BA"/>
        </w:rPr>
        <w:t xml:space="preserve"> КМ или за </w:t>
      </w:r>
      <w:r w:rsidR="000748B5" w:rsidRPr="0088772C">
        <w:rPr>
          <w:rFonts w:ascii="Calibri" w:hAnsi="Calibri"/>
          <w:sz w:val="22"/>
          <w:szCs w:val="22"/>
          <w:lang w:val="sr-Cyrl-BA"/>
        </w:rPr>
        <w:t>10</w:t>
      </w:r>
      <w:r w:rsidRPr="0088772C">
        <w:rPr>
          <w:rFonts w:ascii="Calibri" w:hAnsi="Calibri"/>
          <w:sz w:val="22"/>
          <w:szCs w:val="22"/>
          <w:lang w:val="sr-Cyrl-CS"/>
        </w:rPr>
        <w:t>% више у односу на План пословања за 202</w:t>
      </w:r>
      <w:r w:rsidR="0088772C" w:rsidRPr="0088772C">
        <w:rPr>
          <w:rFonts w:ascii="Calibri" w:hAnsi="Calibri"/>
          <w:sz w:val="22"/>
          <w:szCs w:val="22"/>
          <w:lang w:val="sr-Cyrl-CS"/>
        </w:rPr>
        <w:t>3</w:t>
      </w:r>
      <w:r w:rsidRPr="0088772C">
        <w:rPr>
          <w:rFonts w:ascii="Calibri" w:hAnsi="Calibri"/>
          <w:sz w:val="22"/>
          <w:szCs w:val="22"/>
          <w:lang w:val="sr-Cyrl-CS"/>
        </w:rPr>
        <w:t xml:space="preserve">. годину. </w:t>
      </w:r>
    </w:p>
    <w:p w14:paraId="3CEC0957" w14:textId="77777777" w:rsidR="007F1389" w:rsidRDefault="007F1389" w:rsidP="005B5589">
      <w:pPr>
        <w:ind w:firstLine="360"/>
        <w:jc w:val="both"/>
        <w:rPr>
          <w:rFonts w:ascii="Calibri" w:hAnsi="Calibri"/>
          <w:b/>
          <w:color w:val="FF0000"/>
          <w:sz w:val="22"/>
          <w:szCs w:val="22"/>
          <w:lang w:val="sr-Cyrl-CS"/>
        </w:rPr>
      </w:pPr>
    </w:p>
    <w:p w14:paraId="0FCB46BB" w14:textId="08ED0ED6" w:rsidR="00020B55" w:rsidRPr="00020B55" w:rsidRDefault="00020B55" w:rsidP="00020B55">
      <w:pPr>
        <w:pStyle w:val="Caption"/>
        <w:keepNext/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</w:pPr>
      <w:r w:rsidRPr="00020B55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t xml:space="preserve">Табела бр.  </w:t>
      </w:r>
      <w:r w:rsidRPr="00020B55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fldChar w:fldCharType="begin"/>
      </w:r>
      <w:r w:rsidRPr="00020B55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instrText xml:space="preserve"> SEQ Табела_бр._ \* ARABIC </w:instrText>
      </w:r>
      <w:r w:rsidRPr="00020B55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fldChar w:fldCharType="separate"/>
      </w:r>
      <w:r w:rsidR="00A360DD">
        <w:rPr>
          <w:rFonts w:asciiTheme="minorHAnsi" w:hAnsiTheme="minorHAnsi" w:cstheme="minorHAnsi"/>
          <w:b w:val="0"/>
          <w:bCs w:val="0"/>
          <w:noProof/>
          <w:sz w:val="22"/>
          <w:szCs w:val="22"/>
          <w:lang w:val="ru-RU"/>
        </w:rPr>
        <w:t>4</w:t>
      </w:r>
      <w:r w:rsidRPr="00020B55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fldChar w:fldCharType="end"/>
      </w:r>
      <w:r w:rsidRPr="00020B55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t xml:space="preserve"> - Структура плана и ребаланса укупних расхода за 2023. годину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2"/>
        <w:gridCol w:w="3462"/>
        <w:gridCol w:w="1220"/>
        <w:gridCol w:w="1227"/>
        <w:gridCol w:w="1220"/>
        <w:gridCol w:w="888"/>
        <w:gridCol w:w="1108"/>
      </w:tblGrid>
      <w:tr w:rsidR="007F1389" w14:paraId="2EAD51AB" w14:textId="77777777" w:rsidTr="00020B55">
        <w:trPr>
          <w:trHeight w:val="288"/>
        </w:trPr>
        <w:tc>
          <w:tcPr>
            <w:tcW w:w="3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001E8633" w14:textId="77777777" w:rsidR="007F1389" w:rsidRDefault="007F138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sr-Latn-BA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sr-Cyrl-CS"/>
              </w:rPr>
              <w:t>Ред. бр.</w:t>
            </w:r>
          </w:p>
        </w:tc>
        <w:tc>
          <w:tcPr>
            <w:tcW w:w="17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2E0EF4C5" w14:textId="77777777" w:rsidR="007F1389" w:rsidRDefault="007F138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sr-Cyrl-CS"/>
              </w:rPr>
              <w:t>СТРУКТУРА РАСХОДА</w:t>
            </w:r>
          </w:p>
        </w:tc>
        <w:tc>
          <w:tcPr>
            <w:tcW w:w="626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0ED103C9" w14:textId="77777777" w:rsidR="007F1389" w:rsidRDefault="007F138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План</w:t>
            </w:r>
            <w:proofErr w:type="spellEnd"/>
          </w:p>
        </w:tc>
        <w:tc>
          <w:tcPr>
            <w:tcW w:w="630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038AEC32" w14:textId="77777777" w:rsidR="007F1389" w:rsidRDefault="007F138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Остварење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626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0393FA28" w14:textId="77777777" w:rsidR="007F1389" w:rsidRDefault="007F138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Ребаланс</w:t>
            </w:r>
            <w:proofErr w:type="spellEnd"/>
          </w:p>
        </w:tc>
        <w:tc>
          <w:tcPr>
            <w:tcW w:w="456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5EF088A7" w14:textId="77777777" w:rsidR="007F1389" w:rsidRDefault="007F138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Индекс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4CB74A61" w14:textId="77777777" w:rsidR="007F1389" w:rsidRDefault="007F138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sr-Cyrl-BA"/>
              </w:rPr>
              <w:t>Разлика</w:t>
            </w:r>
          </w:p>
        </w:tc>
      </w:tr>
      <w:tr w:rsidR="007F1389" w14:paraId="6836E409" w14:textId="77777777" w:rsidTr="00020B55">
        <w:trPr>
          <w:trHeight w:val="288"/>
        </w:trPr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2CC36" w14:textId="77777777" w:rsidR="007F1389" w:rsidRDefault="007F1389">
            <w:pP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7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10B36" w14:textId="77777777" w:rsidR="007F1389" w:rsidRDefault="007F1389">
            <w:pP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2717D70F" w14:textId="77777777" w:rsidR="007F1389" w:rsidRDefault="007F138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2023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58A21604" w14:textId="77777777" w:rsidR="007F1389" w:rsidRDefault="007F138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I-VI 2023.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5D3380CD" w14:textId="77777777" w:rsidR="007F1389" w:rsidRDefault="007F138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2023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1BE12126" w14:textId="77777777" w:rsidR="007F1389" w:rsidRDefault="007F138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5/3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26C17F21" w14:textId="77777777" w:rsidR="007F1389" w:rsidRDefault="007F138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sr-Cyrl-BA"/>
              </w:rPr>
              <w:t>5-3</w:t>
            </w:r>
          </w:p>
        </w:tc>
      </w:tr>
      <w:tr w:rsidR="007F1389" w14:paraId="518C94DD" w14:textId="77777777" w:rsidTr="00020B55">
        <w:trPr>
          <w:trHeight w:val="44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1CD71F50" w14:textId="77777777" w:rsidR="007F1389" w:rsidRDefault="007F13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bs-Latn-BA"/>
              </w:rPr>
              <w:t>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03D90513" w14:textId="77777777" w:rsidR="007F1389" w:rsidRDefault="007F13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bs-Latn-BA"/>
              </w:rPr>
              <w:t>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37A4688B" w14:textId="77777777" w:rsidR="007F1389" w:rsidRDefault="007F13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394B70A4" w14:textId="77777777" w:rsidR="007F1389" w:rsidRDefault="007F13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1E2D1CBF" w14:textId="77777777" w:rsidR="007F1389" w:rsidRDefault="007F13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43B484B5" w14:textId="77777777" w:rsidR="007F1389" w:rsidRDefault="007F13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7F53EBDE" w14:textId="77777777" w:rsidR="007F1389" w:rsidRDefault="007F13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sr-Cyrl-BA"/>
              </w:rPr>
              <w:t>7</w:t>
            </w:r>
          </w:p>
        </w:tc>
      </w:tr>
      <w:tr w:rsidR="007F1389" w:rsidRPr="00F14AAC" w14:paraId="6F4A4FC5" w14:textId="77777777" w:rsidTr="00020B55">
        <w:trPr>
          <w:trHeight w:val="288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37CDCF" w14:textId="77777777" w:rsidR="007F1389" w:rsidRPr="00F14AAC" w:rsidRDefault="007F13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1778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DF4AC8" w14:textId="77777777" w:rsidR="007F1389" w:rsidRPr="00F14AAC" w:rsidRDefault="007F1389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sr-Cyrl-CS"/>
              </w:rPr>
              <w:t>Пословни расходи</w:t>
            </w:r>
          </w:p>
        </w:tc>
        <w:tc>
          <w:tcPr>
            <w:tcW w:w="626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448031" w14:textId="77777777" w:rsidR="007F1389" w:rsidRPr="00F14AAC" w:rsidRDefault="007F13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sr-Cyrl-BA"/>
              </w:rPr>
              <w:t>78.869.783</w:t>
            </w:r>
          </w:p>
        </w:tc>
        <w:tc>
          <w:tcPr>
            <w:tcW w:w="630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F6D813" w14:textId="77777777" w:rsidR="007F1389" w:rsidRPr="00F14AAC" w:rsidRDefault="007F13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sr-Cyrl-BA"/>
              </w:rPr>
              <w:t>41.969.570</w:t>
            </w:r>
          </w:p>
        </w:tc>
        <w:tc>
          <w:tcPr>
            <w:tcW w:w="626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CC4FE8" w14:textId="77777777" w:rsidR="007F1389" w:rsidRPr="00F14AAC" w:rsidRDefault="007F13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sr-Cyrl-BA"/>
              </w:rPr>
              <w:t>86.881.037</w:t>
            </w:r>
          </w:p>
        </w:tc>
        <w:tc>
          <w:tcPr>
            <w:tcW w:w="456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224C9F" w14:textId="77777777" w:rsidR="007F1389" w:rsidRPr="00F14AAC" w:rsidRDefault="007F13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sr-Cyrl-BA"/>
              </w:rPr>
              <w:t>110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E26BB2" w14:textId="77777777" w:rsidR="007F1389" w:rsidRPr="00F14AAC" w:rsidRDefault="007F13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sr-Cyrl-BA"/>
              </w:rPr>
              <w:t>8.011.254</w:t>
            </w:r>
          </w:p>
        </w:tc>
      </w:tr>
      <w:tr w:rsidR="007F1389" w:rsidRPr="00F14AAC" w14:paraId="6AE4A3DA" w14:textId="77777777" w:rsidTr="00020B55">
        <w:trPr>
          <w:trHeight w:val="288"/>
        </w:trPr>
        <w:tc>
          <w:tcPr>
            <w:tcW w:w="314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E33D0B" w14:textId="77777777" w:rsidR="007F1389" w:rsidRPr="00F14AAC" w:rsidRDefault="007F13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177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A987DD" w14:textId="77777777" w:rsidR="007F1389" w:rsidRPr="00F14AAC" w:rsidRDefault="007F1389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sr-Cyrl-CS"/>
              </w:rPr>
              <w:t>Финансијски расходи</w:t>
            </w:r>
          </w:p>
        </w:tc>
        <w:tc>
          <w:tcPr>
            <w:tcW w:w="62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CE2452" w14:textId="77777777" w:rsidR="007F1389" w:rsidRPr="00F14AAC" w:rsidRDefault="007F13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sr-Cyrl-BA"/>
              </w:rPr>
              <w:t>479.987</w:t>
            </w:r>
          </w:p>
        </w:tc>
        <w:tc>
          <w:tcPr>
            <w:tcW w:w="630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541B27" w14:textId="77777777" w:rsidR="007F1389" w:rsidRPr="00F14AAC" w:rsidRDefault="007F13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sr-Cyrl-BA"/>
              </w:rPr>
              <w:t>122.901</w:t>
            </w:r>
          </w:p>
        </w:tc>
        <w:tc>
          <w:tcPr>
            <w:tcW w:w="62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A29E4E" w14:textId="77777777" w:rsidR="007F1389" w:rsidRPr="00F14AAC" w:rsidRDefault="007F13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sr-Cyrl-BA"/>
              </w:rPr>
              <w:t>334.716</w:t>
            </w:r>
          </w:p>
        </w:tc>
        <w:tc>
          <w:tcPr>
            <w:tcW w:w="45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9FE8FB" w14:textId="77777777" w:rsidR="007F1389" w:rsidRPr="00F14AAC" w:rsidRDefault="007F13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B9CC6F" w14:textId="77777777" w:rsidR="007F1389" w:rsidRPr="00F14AAC" w:rsidRDefault="007F13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</w:rPr>
              <w:t>-145.272</w:t>
            </w:r>
          </w:p>
        </w:tc>
      </w:tr>
      <w:tr w:rsidR="007F1389" w:rsidRPr="00F14AAC" w14:paraId="53944F8E" w14:textId="77777777" w:rsidTr="00020B55">
        <w:trPr>
          <w:trHeight w:val="288"/>
        </w:trPr>
        <w:tc>
          <w:tcPr>
            <w:tcW w:w="314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6EC0C1" w14:textId="77777777" w:rsidR="007F1389" w:rsidRPr="00F14AAC" w:rsidRDefault="007F13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177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E58EF2" w14:textId="77777777" w:rsidR="007F1389" w:rsidRPr="00F14AAC" w:rsidRDefault="007F13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sr-Cyrl-CS"/>
              </w:rPr>
              <w:t>Остали расходи</w:t>
            </w:r>
          </w:p>
        </w:tc>
        <w:tc>
          <w:tcPr>
            <w:tcW w:w="62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A9A3CB" w14:textId="77777777" w:rsidR="007F1389" w:rsidRPr="00F14AAC" w:rsidRDefault="007F13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sr-Cyrl-BA"/>
              </w:rPr>
              <w:t>139.791</w:t>
            </w:r>
          </w:p>
        </w:tc>
        <w:tc>
          <w:tcPr>
            <w:tcW w:w="630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FD8055" w14:textId="77777777" w:rsidR="007F1389" w:rsidRPr="00F14AAC" w:rsidRDefault="007F13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sr-Cyrl-BA"/>
              </w:rPr>
              <w:t>69.630</w:t>
            </w:r>
          </w:p>
        </w:tc>
        <w:tc>
          <w:tcPr>
            <w:tcW w:w="62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3111B2" w14:textId="77777777" w:rsidR="007F1389" w:rsidRPr="00F14AAC" w:rsidRDefault="007F13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sr-Cyrl-BA"/>
              </w:rPr>
              <w:t>273.400</w:t>
            </w:r>
          </w:p>
        </w:tc>
        <w:tc>
          <w:tcPr>
            <w:tcW w:w="45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80CB2E" w14:textId="77777777" w:rsidR="007F1389" w:rsidRPr="00F14AAC" w:rsidRDefault="007F13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FF84BE" w14:textId="77777777" w:rsidR="007F1389" w:rsidRPr="00F14AAC" w:rsidRDefault="007F13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</w:rPr>
              <w:t>133.609</w:t>
            </w:r>
          </w:p>
        </w:tc>
      </w:tr>
      <w:tr w:rsidR="007F1389" w:rsidRPr="00F14AAC" w14:paraId="526930DE" w14:textId="77777777" w:rsidTr="00020B55">
        <w:trPr>
          <w:trHeight w:val="288"/>
        </w:trPr>
        <w:tc>
          <w:tcPr>
            <w:tcW w:w="314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BCCEF4" w14:textId="77777777" w:rsidR="007F1389" w:rsidRPr="00F14AAC" w:rsidRDefault="007F13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sr-Cyrl-CS"/>
              </w:rPr>
              <w:t>4.</w:t>
            </w:r>
          </w:p>
        </w:tc>
        <w:tc>
          <w:tcPr>
            <w:tcW w:w="177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5C54B7" w14:textId="5E230D79" w:rsidR="007F1389" w:rsidRPr="00F14AAC" w:rsidRDefault="007F1389" w:rsidP="00816B0A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sr-Cyrl-CS"/>
              </w:rPr>
              <w:t>Расходи по осн</w:t>
            </w:r>
            <w:r w:rsidR="00130AD4" w:rsidRPr="00F14AAC">
              <w:rPr>
                <w:rFonts w:ascii="Calibri" w:hAnsi="Calibri" w:cs="Calibri"/>
                <w:color w:val="000000"/>
                <w:sz w:val="22"/>
                <w:szCs w:val="22"/>
                <w:lang w:val="sr-Cyrl-CS"/>
              </w:rPr>
              <w:t xml:space="preserve">ову </w:t>
            </w: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sr-Cyrl-CS"/>
              </w:rPr>
              <w:t>усклађ</w:t>
            </w:r>
            <w:r w:rsidR="00130AD4" w:rsidRPr="00F14AAC">
              <w:rPr>
                <w:rFonts w:ascii="Calibri" w:hAnsi="Calibri" w:cs="Calibri"/>
                <w:color w:val="000000"/>
                <w:sz w:val="22"/>
                <w:szCs w:val="22"/>
                <w:lang w:val="sr-Cyrl-CS"/>
              </w:rPr>
              <w:t>ивања</w:t>
            </w: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sr-Cyrl-CS"/>
              </w:rPr>
              <w:t xml:space="preserve"> вриједности имовине</w:t>
            </w:r>
          </w:p>
        </w:tc>
        <w:tc>
          <w:tcPr>
            <w:tcW w:w="62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2A9D84" w14:textId="77777777" w:rsidR="007F1389" w:rsidRPr="00F14AAC" w:rsidRDefault="007F13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sr-Cyrl-BA"/>
              </w:rPr>
              <w:t>10.000</w:t>
            </w:r>
          </w:p>
        </w:tc>
        <w:tc>
          <w:tcPr>
            <w:tcW w:w="630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E98ACD" w14:textId="77777777" w:rsidR="007F1389" w:rsidRPr="00F14AAC" w:rsidRDefault="007F13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sr-Cyrl-BA"/>
              </w:rPr>
              <w:t>0</w:t>
            </w:r>
          </w:p>
        </w:tc>
        <w:tc>
          <w:tcPr>
            <w:tcW w:w="62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7E96A4" w14:textId="77777777" w:rsidR="007F1389" w:rsidRPr="00F14AAC" w:rsidRDefault="007F13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sr-Cyrl-BA"/>
              </w:rPr>
              <w:t>100.000</w:t>
            </w:r>
          </w:p>
        </w:tc>
        <w:tc>
          <w:tcPr>
            <w:tcW w:w="45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65E5F4" w14:textId="77777777" w:rsidR="007F1389" w:rsidRPr="00F14AAC" w:rsidRDefault="007F13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</w:rPr>
              <w:t>1.000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3362FC" w14:textId="77777777" w:rsidR="007F1389" w:rsidRPr="00F14AAC" w:rsidRDefault="007F13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</w:rPr>
              <w:t>90.000</w:t>
            </w:r>
          </w:p>
        </w:tc>
      </w:tr>
      <w:tr w:rsidR="007F1389" w:rsidRPr="00F14AAC" w14:paraId="79073034" w14:textId="77777777" w:rsidTr="00020B55">
        <w:trPr>
          <w:trHeight w:val="288"/>
        </w:trPr>
        <w:tc>
          <w:tcPr>
            <w:tcW w:w="314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848DE4" w14:textId="77777777" w:rsidR="007F1389" w:rsidRPr="00F14AAC" w:rsidRDefault="007F13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5.</w:t>
            </w:r>
          </w:p>
        </w:tc>
        <w:tc>
          <w:tcPr>
            <w:tcW w:w="1778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44241F" w14:textId="742F1A21" w:rsidR="007F1389" w:rsidRPr="00F14AAC" w:rsidRDefault="007F1389" w:rsidP="00816B0A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sr-Cyrl-CS"/>
              </w:rPr>
              <w:t>Расходи по осн</w:t>
            </w:r>
            <w:r w:rsidR="00130AD4" w:rsidRPr="00F14AAC">
              <w:rPr>
                <w:rFonts w:ascii="Calibri" w:hAnsi="Calibri" w:cs="Calibri"/>
                <w:color w:val="000000"/>
                <w:sz w:val="22"/>
                <w:szCs w:val="22"/>
                <w:lang w:val="sr-Cyrl-CS"/>
              </w:rPr>
              <w:t>ову</w:t>
            </w: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sr-Cyrl-CS"/>
              </w:rPr>
              <w:t xml:space="preserve"> испр</w:t>
            </w:r>
            <w:r w:rsidR="00130AD4" w:rsidRPr="00F14AAC">
              <w:rPr>
                <w:rFonts w:ascii="Calibri" w:hAnsi="Calibri" w:cs="Calibri"/>
                <w:color w:val="000000"/>
                <w:sz w:val="22"/>
                <w:szCs w:val="22"/>
                <w:lang w:val="sr-Cyrl-CS"/>
              </w:rPr>
              <w:t>авке</w:t>
            </w: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sr-Cyrl-CS"/>
              </w:rPr>
              <w:t xml:space="preserve"> грешака из ранијих година</w:t>
            </w:r>
          </w:p>
        </w:tc>
        <w:tc>
          <w:tcPr>
            <w:tcW w:w="626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2A66E4" w14:textId="77777777" w:rsidR="007F1389" w:rsidRPr="00F14AAC" w:rsidRDefault="007F13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sr-Cyrl-BA"/>
              </w:rPr>
              <w:t>200.000</w:t>
            </w:r>
          </w:p>
        </w:tc>
        <w:tc>
          <w:tcPr>
            <w:tcW w:w="630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BA2A6B" w14:textId="77777777" w:rsidR="007F1389" w:rsidRPr="00F14AAC" w:rsidRDefault="007F13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sr-Cyrl-BA"/>
              </w:rPr>
              <w:t>28.133</w:t>
            </w:r>
          </w:p>
        </w:tc>
        <w:tc>
          <w:tcPr>
            <w:tcW w:w="626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FA412F" w14:textId="77777777" w:rsidR="007F1389" w:rsidRPr="00F14AAC" w:rsidRDefault="007F13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  <w:lang w:val="sr-Cyrl-BA"/>
              </w:rPr>
              <w:t>200.000</w:t>
            </w:r>
          </w:p>
        </w:tc>
        <w:tc>
          <w:tcPr>
            <w:tcW w:w="456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A37AA6" w14:textId="77777777" w:rsidR="007F1389" w:rsidRPr="00F14AAC" w:rsidRDefault="007F13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A4EC39" w14:textId="77777777" w:rsidR="007F1389" w:rsidRPr="00F14AAC" w:rsidRDefault="007F13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AAC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330507" w:rsidRPr="00330507" w14:paraId="3CC37CCD" w14:textId="77777777" w:rsidTr="00020B55">
        <w:trPr>
          <w:trHeight w:val="288"/>
        </w:trPr>
        <w:tc>
          <w:tcPr>
            <w:tcW w:w="20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23D13181" w14:textId="77777777" w:rsidR="007F1389" w:rsidRPr="00330507" w:rsidRDefault="007F1389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330507">
              <w:rPr>
                <w:rFonts w:ascii="Calibri" w:hAnsi="Calibri" w:cs="Calibri"/>
                <w:b/>
                <w:bCs/>
                <w:sz w:val="21"/>
                <w:szCs w:val="21"/>
                <w:lang w:val="sr-Cyrl-CS"/>
              </w:rPr>
              <w:t>У К У П Н О:</w:t>
            </w:r>
          </w:p>
        </w:tc>
        <w:tc>
          <w:tcPr>
            <w:tcW w:w="6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2B64EA05" w14:textId="77777777" w:rsidR="007F1389" w:rsidRPr="00330507" w:rsidRDefault="007F1389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330507">
              <w:rPr>
                <w:rFonts w:ascii="Calibri" w:hAnsi="Calibri" w:cs="Calibri"/>
                <w:b/>
                <w:bCs/>
                <w:sz w:val="21"/>
                <w:szCs w:val="21"/>
                <w:lang w:val="sr-Cyrl-BA"/>
              </w:rPr>
              <w:t>79.699.562</w:t>
            </w:r>
          </w:p>
        </w:tc>
        <w:tc>
          <w:tcPr>
            <w:tcW w:w="6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59729895" w14:textId="77777777" w:rsidR="007F1389" w:rsidRPr="00330507" w:rsidRDefault="007F1389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330507">
              <w:rPr>
                <w:rFonts w:ascii="Calibri" w:hAnsi="Calibri" w:cs="Calibri"/>
                <w:b/>
                <w:bCs/>
                <w:sz w:val="21"/>
                <w:szCs w:val="21"/>
                <w:lang w:val="sr-Cyrl-BA"/>
              </w:rPr>
              <w:t>42.190.235</w:t>
            </w:r>
          </w:p>
        </w:tc>
        <w:tc>
          <w:tcPr>
            <w:tcW w:w="6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1C547302" w14:textId="77777777" w:rsidR="007F1389" w:rsidRPr="00330507" w:rsidRDefault="007F1389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330507">
              <w:rPr>
                <w:rFonts w:ascii="Calibri" w:hAnsi="Calibri" w:cs="Calibri"/>
                <w:b/>
                <w:bCs/>
                <w:sz w:val="21"/>
                <w:szCs w:val="21"/>
                <w:lang w:val="sr-Cyrl-BA"/>
              </w:rPr>
              <w:t>87.789.154</w:t>
            </w:r>
          </w:p>
        </w:tc>
        <w:tc>
          <w:tcPr>
            <w:tcW w:w="4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6ECCD643" w14:textId="77777777" w:rsidR="007F1389" w:rsidRPr="00330507" w:rsidRDefault="007F1389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330507">
              <w:rPr>
                <w:rFonts w:ascii="Calibri" w:hAnsi="Calibri" w:cs="Calibri"/>
                <w:b/>
                <w:bCs/>
                <w:sz w:val="21"/>
                <w:szCs w:val="21"/>
                <w:lang w:val="sr-Cyrl-BA"/>
              </w:rPr>
              <w:t>110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4344AD91" w14:textId="77777777" w:rsidR="007F1389" w:rsidRPr="00330507" w:rsidRDefault="007F1389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330507">
              <w:rPr>
                <w:rFonts w:ascii="Calibri" w:hAnsi="Calibri" w:cs="Calibri"/>
                <w:b/>
                <w:bCs/>
                <w:sz w:val="21"/>
                <w:szCs w:val="21"/>
                <w:lang w:val="sr-Cyrl-BA"/>
              </w:rPr>
              <w:t>8.089.592</w:t>
            </w:r>
          </w:p>
        </w:tc>
      </w:tr>
    </w:tbl>
    <w:p w14:paraId="1A746BFC" w14:textId="77777777" w:rsidR="007F1389" w:rsidRPr="00330507" w:rsidRDefault="007F1389" w:rsidP="005B5589">
      <w:pPr>
        <w:ind w:firstLine="360"/>
        <w:jc w:val="both"/>
        <w:rPr>
          <w:rFonts w:ascii="Calibri" w:hAnsi="Calibri"/>
          <w:b/>
          <w:sz w:val="22"/>
          <w:szCs w:val="22"/>
          <w:lang w:val="sr-Cyrl-CS"/>
        </w:rPr>
      </w:pPr>
    </w:p>
    <w:p w14:paraId="3056E492" w14:textId="51CD8A75" w:rsidR="002953E1" w:rsidRDefault="005B5589" w:rsidP="005B5589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330507">
        <w:rPr>
          <w:rFonts w:ascii="Calibri" w:hAnsi="Calibri"/>
          <w:b/>
          <w:sz w:val="22"/>
          <w:szCs w:val="22"/>
          <w:lang w:val="sr-Cyrl-CS"/>
        </w:rPr>
        <w:t>Пословни расходи</w:t>
      </w:r>
      <w:r w:rsidRPr="00330507">
        <w:rPr>
          <w:rFonts w:ascii="Calibri" w:hAnsi="Calibri"/>
          <w:sz w:val="22"/>
          <w:szCs w:val="22"/>
          <w:lang w:val="sr-Cyrl-CS"/>
        </w:rPr>
        <w:t xml:space="preserve"> по ребалансу Плана </w:t>
      </w:r>
      <w:r w:rsidR="002953E1" w:rsidRPr="00330507">
        <w:rPr>
          <w:rFonts w:ascii="Calibri" w:hAnsi="Calibri"/>
          <w:sz w:val="22"/>
          <w:szCs w:val="22"/>
          <w:lang w:val="sr-Cyrl-CS"/>
        </w:rPr>
        <w:t>рада и пословања за 202</w:t>
      </w:r>
      <w:r w:rsidR="00330507" w:rsidRPr="00330507">
        <w:rPr>
          <w:rFonts w:ascii="Calibri" w:hAnsi="Calibri"/>
          <w:sz w:val="22"/>
          <w:szCs w:val="22"/>
          <w:lang w:val="sr-Cyrl-CS"/>
        </w:rPr>
        <w:t>3</w:t>
      </w:r>
      <w:r w:rsidR="002953E1" w:rsidRPr="00330507">
        <w:rPr>
          <w:rFonts w:ascii="Calibri" w:hAnsi="Calibri"/>
          <w:sz w:val="22"/>
          <w:szCs w:val="22"/>
          <w:lang w:val="sr-Cyrl-CS"/>
        </w:rPr>
        <w:t xml:space="preserve">. годину износе </w:t>
      </w:r>
      <w:r w:rsidR="00330507" w:rsidRPr="00330507">
        <w:rPr>
          <w:rFonts w:ascii="Calibri" w:hAnsi="Calibri"/>
          <w:sz w:val="22"/>
          <w:szCs w:val="22"/>
          <w:lang w:val="sr-Cyrl-CS"/>
        </w:rPr>
        <w:t>86</w:t>
      </w:r>
      <w:r w:rsidR="002953E1" w:rsidRPr="00330507">
        <w:rPr>
          <w:rFonts w:ascii="Calibri" w:hAnsi="Calibri"/>
          <w:sz w:val="22"/>
          <w:szCs w:val="22"/>
          <w:lang w:val="sr-Cyrl-CS"/>
        </w:rPr>
        <w:t>.</w:t>
      </w:r>
      <w:r w:rsidR="00330507" w:rsidRPr="00330507">
        <w:rPr>
          <w:rFonts w:ascii="Calibri" w:hAnsi="Calibri"/>
          <w:sz w:val="22"/>
          <w:szCs w:val="22"/>
          <w:lang w:val="sr-Cyrl-CS"/>
        </w:rPr>
        <w:t>881</w:t>
      </w:r>
      <w:r w:rsidR="002953E1" w:rsidRPr="00330507">
        <w:rPr>
          <w:rFonts w:ascii="Calibri" w:hAnsi="Calibri"/>
          <w:sz w:val="22"/>
          <w:szCs w:val="22"/>
          <w:lang w:val="sr-Cyrl-CS"/>
        </w:rPr>
        <w:t>.</w:t>
      </w:r>
      <w:r w:rsidR="00330507" w:rsidRPr="00330507">
        <w:rPr>
          <w:rFonts w:ascii="Calibri" w:hAnsi="Calibri"/>
          <w:sz w:val="22"/>
          <w:szCs w:val="22"/>
          <w:lang w:val="sr-Cyrl-CS"/>
        </w:rPr>
        <w:t>037</w:t>
      </w:r>
      <w:r w:rsidR="002953E1" w:rsidRPr="00330507">
        <w:rPr>
          <w:rFonts w:ascii="Calibri" w:hAnsi="Calibri"/>
          <w:sz w:val="22"/>
          <w:szCs w:val="22"/>
          <w:lang w:val="sr-Cyrl-CS"/>
        </w:rPr>
        <w:t xml:space="preserve"> КМ и </w:t>
      </w:r>
      <w:r w:rsidRPr="00330507">
        <w:rPr>
          <w:rFonts w:ascii="Calibri" w:hAnsi="Calibri"/>
          <w:sz w:val="22"/>
          <w:szCs w:val="22"/>
          <w:lang w:val="sr-Cyrl-CS"/>
        </w:rPr>
        <w:t xml:space="preserve"> већи</w:t>
      </w:r>
      <w:r w:rsidR="002953E1" w:rsidRPr="00330507">
        <w:rPr>
          <w:rFonts w:ascii="Calibri" w:hAnsi="Calibri"/>
          <w:sz w:val="22"/>
          <w:szCs w:val="22"/>
          <w:lang w:val="sr-Cyrl-CS"/>
        </w:rPr>
        <w:t xml:space="preserve"> су</w:t>
      </w:r>
      <w:r w:rsidRPr="00330507">
        <w:rPr>
          <w:rFonts w:ascii="Calibri" w:hAnsi="Calibri"/>
          <w:sz w:val="22"/>
          <w:szCs w:val="22"/>
          <w:lang w:val="sr-Cyrl-CS"/>
        </w:rPr>
        <w:t xml:space="preserve"> за </w:t>
      </w:r>
      <w:r w:rsidR="00330507" w:rsidRPr="00330507">
        <w:rPr>
          <w:rFonts w:ascii="Calibri" w:hAnsi="Calibri"/>
          <w:sz w:val="22"/>
          <w:szCs w:val="22"/>
          <w:lang w:val="sr-Cyrl-CS"/>
        </w:rPr>
        <w:t>8</w:t>
      </w:r>
      <w:r w:rsidR="002953E1" w:rsidRPr="00330507">
        <w:rPr>
          <w:rFonts w:ascii="Calibri" w:hAnsi="Calibri"/>
          <w:sz w:val="22"/>
          <w:szCs w:val="22"/>
          <w:lang w:val="sr-Cyrl-CS"/>
        </w:rPr>
        <w:t>.</w:t>
      </w:r>
      <w:r w:rsidR="00330507" w:rsidRPr="00330507">
        <w:rPr>
          <w:rFonts w:ascii="Calibri" w:hAnsi="Calibri"/>
          <w:sz w:val="22"/>
          <w:szCs w:val="22"/>
          <w:lang w:val="sr-Cyrl-CS"/>
        </w:rPr>
        <w:t>011</w:t>
      </w:r>
      <w:r w:rsidR="002953E1" w:rsidRPr="00330507">
        <w:rPr>
          <w:rFonts w:ascii="Calibri" w:hAnsi="Calibri"/>
          <w:sz w:val="22"/>
          <w:szCs w:val="22"/>
          <w:lang w:val="sr-Cyrl-CS"/>
        </w:rPr>
        <w:t>.</w:t>
      </w:r>
      <w:r w:rsidR="00330507" w:rsidRPr="00330507">
        <w:rPr>
          <w:rFonts w:ascii="Calibri" w:hAnsi="Calibri"/>
          <w:sz w:val="22"/>
          <w:szCs w:val="22"/>
          <w:lang w:val="sr-Cyrl-CS"/>
        </w:rPr>
        <w:t>254</w:t>
      </w:r>
      <w:r w:rsidR="002953E1" w:rsidRPr="00330507">
        <w:rPr>
          <w:rFonts w:ascii="Calibri" w:hAnsi="Calibri"/>
          <w:sz w:val="22"/>
          <w:szCs w:val="22"/>
          <w:lang w:val="sr-Cyrl-CS"/>
        </w:rPr>
        <w:t xml:space="preserve"> КМ или за </w:t>
      </w:r>
      <w:r w:rsidR="00330507" w:rsidRPr="00330507">
        <w:rPr>
          <w:rFonts w:ascii="Calibri" w:hAnsi="Calibri"/>
          <w:sz w:val="22"/>
          <w:szCs w:val="22"/>
          <w:lang w:val="sr-Cyrl-CS"/>
        </w:rPr>
        <w:t>10</w:t>
      </w:r>
      <w:r w:rsidRPr="00330507">
        <w:rPr>
          <w:rFonts w:ascii="Calibri" w:hAnsi="Calibri"/>
          <w:sz w:val="22"/>
          <w:szCs w:val="22"/>
          <w:lang w:val="sr-Cyrl-CS"/>
        </w:rPr>
        <w:t>% у односу на планиране расходе за 202</w:t>
      </w:r>
      <w:r w:rsidR="00330507" w:rsidRPr="00330507">
        <w:rPr>
          <w:rFonts w:ascii="Calibri" w:hAnsi="Calibri"/>
          <w:sz w:val="22"/>
          <w:szCs w:val="22"/>
          <w:lang w:val="sr-Cyrl-CS"/>
        </w:rPr>
        <w:t>3</w:t>
      </w:r>
      <w:r w:rsidRPr="00330507">
        <w:rPr>
          <w:rFonts w:ascii="Calibri" w:hAnsi="Calibri"/>
          <w:sz w:val="22"/>
          <w:szCs w:val="22"/>
          <w:lang w:val="sr-Cyrl-CS"/>
        </w:rPr>
        <w:t xml:space="preserve">. годину. На повећање пословних расхода највише је </w:t>
      </w:r>
      <w:r w:rsidRPr="00C35530">
        <w:rPr>
          <w:rFonts w:ascii="Calibri" w:hAnsi="Calibri"/>
          <w:sz w:val="22"/>
          <w:szCs w:val="22"/>
          <w:lang w:val="sr-Cyrl-CS"/>
        </w:rPr>
        <w:t xml:space="preserve">утицало повећање </w:t>
      </w:r>
      <w:r w:rsidR="002953E1" w:rsidRPr="00C35530">
        <w:rPr>
          <w:rFonts w:ascii="Calibri" w:hAnsi="Calibri"/>
          <w:sz w:val="22"/>
          <w:szCs w:val="22"/>
          <w:lang w:val="sr-Cyrl-CS"/>
        </w:rPr>
        <w:t xml:space="preserve">код: </w:t>
      </w:r>
    </w:p>
    <w:p w14:paraId="157CAEFA" w14:textId="77777777" w:rsidR="00F14AAC" w:rsidRPr="00F14AAC" w:rsidRDefault="00F14AAC" w:rsidP="005B5589">
      <w:pPr>
        <w:ind w:firstLine="360"/>
        <w:jc w:val="both"/>
        <w:rPr>
          <w:rFonts w:ascii="Calibri" w:hAnsi="Calibri"/>
          <w:sz w:val="10"/>
          <w:szCs w:val="10"/>
          <w:lang w:val="sr-Cyrl-CS"/>
        </w:rPr>
      </w:pPr>
    </w:p>
    <w:p w14:paraId="108B79FA" w14:textId="47663CCA" w:rsidR="002953E1" w:rsidRPr="00FD6770" w:rsidRDefault="00C35530" w:rsidP="00016EB5">
      <w:pPr>
        <w:pStyle w:val="ListParagraph"/>
        <w:numPr>
          <w:ilvl w:val="0"/>
          <w:numId w:val="9"/>
        </w:numPr>
        <w:ind w:left="567" w:hanging="141"/>
        <w:jc w:val="both"/>
        <w:rPr>
          <w:rFonts w:ascii="Calibri" w:hAnsi="Calibri"/>
          <w:sz w:val="22"/>
          <w:szCs w:val="22"/>
          <w:lang w:val="sr-Cyrl-CS"/>
        </w:rPr>
      </w:pPr>
      <w:r w:rsidRPr="00FD6770">
        <w:rPr>
          <w:rFonts w:ascii="Calibri" w:hAnsi="Calibri"/>
          <w:sz w:val="22"/>
          <w:szCs w:val="22"/>
          <w:lang w:val="sr-Cyrl-CS"/>
        </w:rPr>
        <w:t xml:space="preserve">Трошкови плата, накнада плата и осталих личних примања </w:t>
      </w:r>
      <w:r w:rsidR="006667A8" w:rsidRPr="00FD6770">
        <w:rPr>
          <w:rFonts w:ascii="Calibri" w:hAnsi="Calibri"/>
          <w:sz w:val="22"/>
          <w:szCs w:val="22"/>
          <w:lang w:val="sr-Cyrl-CS"/>
        </w:rPr>
        <w:t xml:space="preserve">који према </w:t>
      </w:r>
      <w:r w:rsidR="00071473" w:rsidRPr="00FD6770">
        <w:rPr>
          <w:rFonts w:ascii="Calibri" w:hAnsi="Calibri"/>
          <w:sz w:val="22"/>
          <w:szCs w:val="22"/>
          <w:lang w:val="sr-Cyrl-CS"/>
        </w:rPr>
        <w:t>Р</w:t>
      </w:r>
      <w:r w:rsidR="006667A8" w:rsidRPr="00FD6770">
        <w:rPr>
          <w:rFonts w:ascii="Calibri" w:hAnsi="Calibri"/>
          <w:sz w:val="22"/>
          <w:szCs w:val="22"/>
          <w:lang w:val="sr-Cyrl-CS"/>
        </w:rPr>
        <w:t>ебалансу П</w:t>
      </w:r>
      <w:r w:rsidR="002953E1" w:rsidRPr="00FD6770">
        <w:rPr>
          <w:rFonts w:ascii="Calibri" w:hAnsi="Calibri"/>
          <w:sz w:val="22"/>
          <w:szCs w:val="22"/>
          <w:lang w:val="sr-Cyrl-CS"/>
        </w:rPr>
        <w:t xml:space="preserve">лана износе </w:t>
      </w:r>
      <w:r w:rsidRPr="00FD6770">
        <w:rPr>
          <w:rFonts w:ascii="Calibri" w:hAnsi="Calibri"/>
          <w:sz w:val="22"/>
          <w:szCs w:val="22"/>
          <w:lang w:val="sr-Cyrl-CS"/>
        </w:rPr>
        <w:t>61</w:t>
      </w:r>
      <w:r w:rsidR="002953E1" w:rsidRPr="00FD6770">
        <w:rPr>
          <w:rFonts w:ascii="Calibri" w:hAnsi="Calibri"/>
          <w:sz w:val="22"/>
          <w:szCs w:val="22"/>
          <w:lang w:val="sr-Cyrl-CS"/>
        </w:rPr>
        <w:t>.</w:t>
      </w:r>
      <w:r w:rsidRPr="00FD6770">
        <w:rPr>
          <w:rFonts w:ascii="Calibri" w:hAnsi="Calibri"/>
          <w:sz w:val="22"/>
          <w:szCs w:val="22"/>
          <w:lang w:val="sr-Cyrl-CS"/>
        </w:rPr>
        <w:t>298</w:t>
      </w:r>
      <w:r w:rsidR="002953E1" w:rsidRPr="00FD6770">
        <w:rPr>
          <w:rFonts w:ascii="Calibri" w:hAnsi="Calibri"/>
          <w:sz w:val="22"/>
          <w:szCs w:val="22"/>
          <w:lang w:val="sr-Cyrl-CS"/>
        </w:rPr>
        <w:t>.</w:t>
      </w:r>
      <w:r w:rsidRPr="00FD6770">
        <w:rPr>
          <w:rFonts w:ascii="Calibri" w:hAnsi="Calibri"/>
          <w:sz w:val="22"/>
          <w:szCs w:val="22"/>
          <w:lang w:val="sr-Cyrl-CS"/>
        </w:rPr>
        <w:t>360</w:t>
      </w:r>
      <w:r w:rsidR="002953E1" w:rsidRPr="00FD6770">
        <w:rPr>
          <w:rFonts w:ascii="Calibri" w:hAnsi="Calibri"/>
          <w:sz w:val="22"/>
          <w:szCs w:val="22"/>
          <w:lang w:val="sr-Cyrl-CS"/>
        </w:rPr>
        <w:t xml:space="preserve"> КМ, односно</w:t>
      </w:r>
      <w:r w:rsidR="006B3F00" w:rsidRPr="00FD6770">
        <w:rPr>
          <w:rFonts w:ascii="Calibri" w:hAnsi="Calibri"/>
          <w:sz w:val="22"/>
          <w:szCs w:val="22"/>
          <w:lang w:val="sr-Cyrl-CS"/>
        </w:rPr>
        <w:t xml:space="preserve"> већих</w:t>
      </w:r>
      <w:r w:rsidR="002953E1" w:rsidRPr="00FD6770">
        <w:rPr>
          <w:rFonts w:ascii="Calibri" w:hAnsi="Calibri"/>
          <w:sz w:val="22"/>
          <w:szCs w:val="22"/>
          <w:lang w:val="sr-Cyrl-CS"/>
        </w:rPr>
        <w:t xml:space="preserve"> за </w:t>
      </w:r>
      <w:r w:rsidRPr="00FD6770">
        <w:rPr>
          <w:rFonts w:ascii="Calibri" w:hAnsi="Calibri"/>
          <w:sz w:val="22"/>
          <w:szCs w:val="22"/>
          <w:lang w:val="sr-Cyrl-CS"/>
        </w:rPr>
        <w:t>5</w:t>
      </w:r>
      <w:r w:rsidR="002953E1" w:rsidRPr="00FD6770">
        <w:rPr>
          <w:rFonts w:ascii="Calibri" w:hAnsi="Calibri"/>
          <w:sz w:val="22"/>
          <w:szCs w:val="22"/>
          <w:lang w:val="sr-Cyrl-CS"/>
        </w:rPr>
        <w:t>.</w:t>
      </w:r>
      <w:r w:rsidRPr="00FD6770">
        <w:rPr>
          <w:rFonts w:ascii="Calibri" w:hAnsi="Calibri"/>
          <w:sz w:val="22"/>
          <w:szCs w:val="22"/>
          <w:lang w:val="sr-Cyrl-CS"/>
        </w:rPr>
        <w:t>594</w:t>
      </w:r>
      <w:r w:rsidR="002953E1" w:rsidRPr="00FD6770">
        <w:rPr>
          <w:rFonts w:ascii="Calibri" w:hAnsi="Calibri"/>
          <w:sz w:val="22"/>
          <w:szCs w:val="22"/>
          <w:lang w:val="sr-Cyrl-CS"/>
        </w:rPr>
        <w:t>.</w:t>
      </w:r>
      <w:r w:rsidRPr="00FD6770">
        <w:rPr>
          <w:rFonts w:ascii="Calibri" w:hAnsi="Calibri"/>
          <w:sz w:val="22"/>
          <w:szCs w:val="22"/>
          <w:lang w:val="sr-Cyrl-CS"/>
        </w:rPr>
        <w:t>902</w:t>
      </w:r>
      <w:r w:rsidR="002953E1" w:rsidRPr="00FD6770">
        <w:rPr>
          <w:rFonts w:ascii="Calibri" w:hAnsi="Calibri"/>
          <w:sz w:val="22"/>
          <w:szCs w:val="22"/>
          <w:lang w:val="sr-Cyrl-CS"/>
        </w:rPr>
        <w:t xml:space="preserve">КМ или </w:t>
      </w:r>
      <w:r w:rsidRPr="00FD6770">
        <w:rPr>
          <w:rFonts w:ascii="Calibri" w:hAnsi="Calibri"/>
          <w:sz w:val="22"/>
          <w:szCs w:val="22"/>
          <w:lang w:val="sr-Cyrl-CS"/>
        </w:rPr>
        <w:t>10</w:t>
      </w:r>
      <w:r w:rsidR="002953E1" w:rsidRPr="00FD6770">
        <w:rPr>
          <w:rFonts w:ascii="Calibri" w:hAnsi="Calibri"/>
          <w:sz w:val="22"/>
          <w:szCs w:val="22"/>
          <w:lang w:val="sr-Cyrl-CS"/>
        </w:rPr>
        <w:t>% у односу на планску вриједност. Повећање планске вриједности условљено је повећањем личних примања запослених (50 КМ у нето износу</w:t>
      </w:r>
      <w:r w:rsidRPr="00FD6770">
        <w:rPr>
          <w:rFonts w:ascii="Calibri" w:hAnsi="Calibri"/>
          <w:sz w:val="22"/>
          <w:szCs w:val="22"/>
          <w:lang w:val="sr-Cyrl-CS"/>
        </w:rPr>
        <w:t xml:space="preserve"> од ј</w:t>
      </w:r>
      <w:r w:rsidR="00F31291" w:rsidRPr="00FD6770">
        <w:rPr>
          <w:rFonts w:ascii="Calibri" w:hAnsi="Calibri"/>
          <w:sz w:val="22"/>
          <w:szCs w:val="22"/>
          <w:lang w:val="sr-Cyrl-CS"/>
        </w:rPr>
        <w:t>ула 2023. године</w:t>
      </w:r>
      <w:r w:rsidR="002953E1" w:rsidRPr="00FD6770">
        <w:rPr>
          <w:rFonts w:ascii="Calibri" w:hAnsi="Calibri"/>
          <w:sz w:val="22"/>
          <w:szCs w:val="22"/>
          <w:lang w:val="sr-Cyrl-CS"/>
        </w:rPr>
        <w:t>)</w:t>
      </w:r>
      <w:r w:rsidR="00F31291" w:rsidRPr="00FD6770">
        <w:rPr>
          <w:rFonts w:ascii="Calibri" w:hAnsi="Calibri"/>
          <w:sz w:val="22"/>
          <w:szCs w:val="22"/>
          <w:lang w:val="sr-Cyrl-CS"/>
        </w:rPr>
        <w:t xml:space="preserve"> и</w:t>
      </w:r>
      <w:r w:rsidR="002953E1" w:rsidRPr="00FD6770">
        <w:rPr>
          <w:rFonts w:ascii="Calibri" w:hAnsi="Calibri"/>
          <w:sz w:val="22"/>
          <w:szCs w:val="22"/>
          <w:lang w:val="sr-Cyrl-CS"/>
        </w:rPr>
        <w:t xml:space="preserve"> већим бројем извршилаца у односу на план</w:t>
      </w:r>
      <w:r w:rsidR="006905D2" w:rsidRPr="00FD6770">
        <w:rPr>
          <w:rFonts w:ascii="Calibri" w:hAnsi="Calibri"/>
          <w:sz w:val="22"/>
          <w:szCs w:val="22"/>
          <w:lang w:val="ru-RU"/>
        </w:rPr>
        <w:t xml:space="preserve">. </w:t>
      </w:r>
      <w:r w:rsidR="006905D2" w:rsidRPr="00FD6770">
        <w:rPr>
          <w:rFonts w:ascii="Calibri" w:hAnsi="Calibri"/>
          <w:sz w:val="22"/>
          <w:szCs w:val="22"/>
          <w:lang w:val="sr-Cyrl-BA"/>
        </w:rPr>
        <w:t xml:space="preserve">Уколико се стекну </w:t>
      </w:r>
      <w:r w:rsidR="00FD6770" w:rsidRPr="00FD6770">
        <w:rPr>
          <w:rFonts w:ascii="Calibri" w:hAnsi="Calibri"/>
          <w:sz w:val="22"/>
          <w:szCs w:val="22"/>
          <w:lang w:val="sr-Cyrl-BA"/>
        </w:rPr>
        <w:t>финансијска средства</w:t>
      </w:r>
      <w:r w:rsidR="006905D2" w:rsidRPr="00FD6770">
        <w:rPr>
          <w:rFonts w:ascii="Calibri" w:hAnsi="Calibri"/>
          <w:sz w:val="22"/>
          <w:szCs w:val="22"/>
          <w:lang w:val="sr-Cyrl-BA"/>
        </w:rPr>
        <w:t xml:space="preserve">, Ребалансом Плана </w:t>
      </w:r>
      <w:r w:rsidR="00FD6770" w:rsidRPr="00FD6770">
        <w:rPr>
          <w:rFonts w:ascii="Calibri" w:hAnsi="Calibri"/>
          <w:sz w:val="22"/>
          <w:szCs w:val="22"/>
          <w:lang w:val="sr-Cyrl-BA"/>
        </w:rPr>
        <w:t xml:space="preserve">рада и пословања за 2023. годину </w:t>
      </w:r>
      <w:r w:rsidR="006905D2" w:rsidRPr="00FD6770">
        <w:rPr>
          <w:rFonts w:ascii="Calibri" w:hAnsi="Calibri"/>
          <w:sz w:val="22"/>
          <w:szCs w:val="22"/>
          <w:lang w:val="sr-Cyrl-BA"/>
        </w:rPr>
        <w:t xml:space="preserve">планира </w:t>
      </w:r>
      <w:r w:rsidR="00FD6770" w:rsidRPr="00FD6770">
        <w:rPr>
          <w:rFonts w:ascii="Calibri" w:hAnsi="Calibri"/>
          <w:sz w:val="22"/>
          <w:szCs w:val="22"/>
          <w:lang w:val="sr-Cyrl-BA"/>
        </w:rPr>
        <w:t xml:space="preserve">је </w:t>
      </w:r>
      <w:r w:rsidR="006905D2" w:rsidRPr="00FD6770">
        <w:rPr>
          <w:rFonts w:ascii="Calibri" w:hAnsi="Calibri"/>
          <w:sz w:val="22"/>
          <w:szCs w:val="22"/>
          <w:lang w:val="sr-Cyrl-BA"/>
        </w:rPr>
        <w:t>испла</w:t>
      </w:r>
      <w:r w:rsidR="00FD6770" w:rsidRPr="00FD6770">
        <w:rPr>
          <w:rFonts w:ascii="Calibri" w:hAnsi="Calibri"/>
          <w:sz w:val="22"/>
          <w:szCs w:val="22"/>
          <w:lang w:val="sr-Cyrl-BA"/>
        </w:rPr>
        <w:t>та</w:t>
      </w:r>
      <w:r w:rsidR="006905D2" w:rsidRPr="00FD6770">
        <w:rPr>
          <w:rFonts w:ascii="Calibri" w:hAnsi="Calibri"/>
          <w:sz w:val="22"/>
          <w:szCs w:val="22"/>
          <w:lang w:val="sr-Cyrl-BA"/>
        </w:rPr>
        <w:t xml:space="preserve"> једнократне новчане помоћи у нето износу </w:t>
      </w:r>
      <w:r w:rsidR="007642F9" w:rsidRPr="00FD6770">
        <w:rPr>
          <w:rFonts w:ascii="Calibri" w:hAnsi="Calibri"/>
          <w:sz w:val="22"/>
          <w:szCs w:val="22"/>
          <w:lang w:val="sr-Cyrl-BA"/>
        </w:rPr>
        <w:t xml:space="preserve">до </w:t>
      </w:r>
      <w:r w:rsidR="006905D2" w:rsidRPr="00FD6770">
        <w:rPr>
          <w:rFonts w:ascii="Calibri" w:hAnsi="Calibri"/>
          <w:sz w:val="22"/>
          <w:szCs w:val="22"/>
          <w:lang w:val="sr-Cyrl-BA"/>
        </w:rPr>
        <w:t>300 КМ по запосленом.</w:t>
      </w:r>
    </w:p>
    <w:p w14:paraId="2F3DCEDF" w14:textId="77777777" w:rsidR="00F14AAC" w:rsidRPr="00F14AAC" w:rsidRDefault="00F14AAC" w:rsidP="00F14AAC">
      <w:pPr>
        <w:pStyle w:val="ListParagraph"/>
        <w:ind w:left="567"/>
        <w:jc w:val="both"/>
        <w:rPr>
          <w:rFonts w:ascii="Calibri" w:hAnsi="Calibri"/>
          <w:sz w:val="10"/>
          <w:szCs w:val="10"/>
          <w:lang w:val="sr-Cyrl-CS"/>
        </w:rPr>
      </w:pPr>
    </w:p>
    <w:p w14:paraId="6346CB9D" w14:textId="3C62E84B" w:rsidR="00086D94" w:rsidRPr="00F14AAC" w:rsidRDefault="00F31291" w:rsidP="00F31291">
      <w:pPr>
        <w:pStyle w:val="ListParagraph"/>
        <w:numPr>
          <w:ilvl w:val="0"/>
          <w:numId w:val="9"/>
        </w:numPr>
        <w:ind w:left="567" w:hanging="141"/>
        <w:jc w:val="both"/>
        <w:rPr>
          <w:rFonts w:ascii="Calibri" w:hAnsi="Calibri"/>
          <w:sz w:val="22"/>
          <w:szCs w:val="22"/>
          <w:lang w:val="sr-Cyrl-CS"/>
        </w:rPr>
      </w:pPr>
      <w:r w:rsidRPr="000A2DC2">
        <w:rPr>
          <w:rFonts w:ascii="Calibri" w:hAnsi="Calibri"/>
          <w:sz w:val="22"/>
          <w:szCs w:val="22"/>
          <w:lang w:val="sr-Cyrl-CS"/>
        </w:rPr>
        <w:t xml:space="preserve">Трошкова производних услуга које су </w:t>
      </w:r>
      <w:r w:rsidR="00071473">
        <w:rPr>
          <w:rFonts w:ascii="Calibri" w:hAnsi="Calibri"/>
          <w:sz w:val="22"/>
          <w:szCs w:val="22"/>
          <w:lang w:val="sr-Cyrl-CS"/>
        </w:rPr>
        <w:t>Р</w:t>
      </w:r>
      <w:r w:rsidRPr="000A2DC2">
        <w:rPr>
          <w:rFonts w:ascii="Calibri" w:hAnsi="Calibri"/>
          <w:sz w:val="22"/>
          <w:szCs w:val="22"/>
          <w:lang w:val="sr-Cyrl-CS"/>
        </w:rPr>
        <w:t xml:space="preserve">ебалансом Плана за 2023. годину планиране у износу 10.445.050 КМ и веће су за 1.309.263 КМ или за 14% у односу на планску вриједност за 2023. годину. На раст планске вриједности производних услуга </w:t>
      </w:r>
      <w:r w:rsidR="00086D94" w:rsidRPr="000A2DC2">
        <w:rPr>
          <w:rFonts w:ascii="Calibri" w:hAnsi="Calibri"/>
          <w:sz w:val="22"/>
          <w:szCs w:val="22"/>
          <w:lang w:val="sr-Cyrl-CS"/>
        </w:rPr>
        <w:t xml:space="preserve">највећи утицај је имао раст трошкова </w:t>
      </w:r>
      <w:r w:rsidR="00067D90" w:rsidRPr="00980AB0">
        <w:rPr>
          <w:rFonts w:ascii="Calibri" w:hAnsi="Calibri"/>
          <w:sz w:val="22"/>
          <w:szCs w:val="22"/>
          <w:lang w:val="sr-Cyrl-CS"/>
        </w:rPr>
        <w:t xml:space="preserve">међуоператорске размјене писмононсих и пошиљака </w:t>
      </w:r>
      <w:r w:rsidR="00F83513" w:rsidRPr="00980AB0">
        <w:rPr>
          <w:rFonts w:ascii="Calibri" w:hAnsi="Calibri"/>
          <w:sz w:val="22"/>
          <w:szCs w:val="22"/>
          <w:lang w:val="sr-Cyrl-BA"/>
        </w:rPr>
        <w:t>брзе поште</w:t>
      </w:r>
      <w:r w:rsidR="000A2DC2" w:rsidRPr="00980AB0">
        <w:rPr>
          <w:rFonts w:ascii="Calibri" w:hAnsi="Calibri"/>
          <w:sz w:val="22"/>
          <w:szCs w:val="22"/>
          <w:lang w:val="sr-Cyrl-BA"/>
        </w:rPr>
        <w:t xml:space="preserve"> (већи физички обим услуга)</w:t>
      </w:r>
      <w:r w:rsidR="00A80513">
        <w:rPr>
          <w:rFonts w:ascii="Calibri" w:hAnsi="Calibri"/>
          <w:sz w:val="22"/>
          <w:szCs w:val="22"/>
          <w:lang w:val="sr-Cyrl-BA"/>
        </w:rPr>
        <w:t xml:space="preserve"> и </w:t>
      </w:r>
      <w:r w:rsidR="00086D94" w:rsidRPr="00980AB0">
        <w:rPr>
          <w:rFonts w:ascii="Calibri" w:hAnsi="Calibri"/>
          <w:sz w:val="22"/>
          <w:szCs w:val="22"/>
          <w:lang w:val="sr-Cyrl-CS"/>
        </w:rPr>
        <w:t xml:space="preserve">текућег одржавања </w:t>
      </w:r>
      <w:proofErr w:type="spellStart"/>
      <w:r w:rsidR="00086D94" w:rsidRPr="00980AB0">
        <w:rPr>
          <w:rFonts w:ascii="Calibri" w:hAnsi="Calibri"/>
          <w:sz w:val="22"/>
          <w:szCs w:val="22"/>
          <w:lang w:val="en-US"/>
        </w:rPr>
        <w:t>softvera</w:t>
      </w:r>
      <w:proofErr w:type="spellEnd"/>
      <w:r w:rsidR="000A2DC2" w:rsidRPr="00980AB0">
        <w:rPr>
          <w:rFonts w:ascii="Calibri" w:hAnsi="Calibri"/>
          <w:sz w:val="22"/>
          <w:szCs w:val="22"/>
          <w:lang w:val="sr-Cyrl-BA"/>
        </w:rPr>
        <w:t xml:space="preserve">. </w:t>
      </w:r>
      <w:r w:rsidR="00F83513" w:rsidRPr="00980AB0">
        <w:rPr>
          <w:rFonts w:ascii="Calibri" w:hAnsi="Calibri"/>
          <w:sz w:val="22"/>
          <w:szCs w:val="22"/>
          <w:lang w:val="sr-Cyrl-BA"/>
        </w:rPr>
        <w:t xml:space="preserve"> </w:t>
      </w:r>
    </w:p>
    <w:p w14:paraId="4E8DCD7A" w14:textId="77777777" w:rsidR="00F14AAC" w:rsidRPr="00F14AAC" w:rsidRDefault="00F14AAC" w:rsidP="00F14AAC">
      <w:pPr>
        <w:jc w:val="both"/>
        <w:rPr>
          <w:rFonts w:ascii="Calibri" w:hAnsi="Calibri"/>
          <w:sz w:val="10"/>
          <w:szCs w:val="10"/>
          <w:lang w:val="sr-Cyrl-CS"/>
        </w:rPr>
      </w:pPr>
    </w:p>
    <w:p w14:paraId="2605EF90" w14:textId="25F16CD1" w:rsidR="00F31291" w:rsidRDefault="00BA217F" w:rsidP="00016EB5">
      <w:pPr>
        <w:pStyle w:val="ListParagraph"/>
        <w:numPr>
          <w:ilvl w:val="0"/>
          <w:numId w:val="9"/>
        </w:numPr>
        <w:ind w:left="567" w:hanging="141"/>
        <w:jc w:val="both"/>
        <w:rPr>
          <w:rFonts w:ascii="Calibri" w:hAnsi="Calibri"/>
          <w:sz w:val="22"/>
          <w:szCs w:val="22"/>
          <w:lang w:val="sr-Cyrl-CS"/>
        </w:rPr>
      </w:pPr>
      <w:r w:rsidRPr="00980AB0">
        <w:rPr>
          <w:rFonts w:ascii="Calibri" w:hAnsi="Calibri"/>
          <w:sz w:val="22"/>
          <w:szCs w:val="22"/>
          <w:lang w:val="sr-Cyrl-CS"/>
        </w:rPr>
        <w:t xml:space="preserve">Нематеријалних трошкова који су </w:t>
      </w:r>
      <w:r w:rsidR="00071473">
        <w:rPr>
          <w:rFonts w:ascii="Calibri" w:hAnsi="Calibri"/>
          <w:sz w:val="22"/>
          <w:szCs w:val="22"/>
          <w:lang w:val="sr-Cyrl-CS"/>
        </w:rPr>
        <w:t>Р</w:t>
      </w:r>
      <w:r w:rsidRPr="00980AB0">
        <w:rPr>
          <w:rFonts w:ascii="Calibri" w:hAnsi="Calibri"/>
          <w:sz w:val="22"/>
          <w:szCs w:val="22"/>
          <w:lang w:val="sr-Cyrl-CS"/>
        </w:rPr>
        <w:t>ебалансом Плана за 2023. годину планирани у износу 4.719.100 КМ и већи су за 735.582 КМ или за 18% у односу на планску вријед</w:t>
      </w:r>
      <w:r w:rsidR="000A2DC2" w:rsidRPr="00980AB0">
        <w:rPr>
          <w:rFonts w:ascii="Calibri" w:hAnsi="Calibri"/>
          <w:sz w:val="22"/>
          <w:szCs w:val="22"/>
          <w:lang w:val="sr-Cyrl-CS"/>
        </w:rPr>
        <w:t>ност</w:t>
      </w:r>
      <w:r w:rsidRPr="00980AB0">
        <w:rPr>
          <w:rFonts w:ascii="Calibri" w:hAnsi="Calibri"/>
          <w:sz w:val="22"/>
          <w:szCs w:val="22"/>
          <w:lang w:val="sr-Cyrl-CS"/>
        </w:rPr>
        <w:t xml:space="preserve"> за 2023. годину. </w:t>
      </w:r>
      <w:r w:rsidR="000A2DC2" w:rsidRPr="00980AB0">
        <w:rPr>
          <w:rFonts w:ascii="Calibri" w:hAnsi="Calibri"/>
          <w:sz w:val="22"/>
          <w:szCs w:val="22"/>
          <w:lang w:val="sr-Cyrl-CS"/>
        </w:rPr>
        <w:t>На раст планске вриједности производних услуга највећи утицај је имао раст трошкова платног промета</w:t>
      </w:r>
      <w:r w:rsidR="00445CA0" w:rsidRPr="00980AB0">
        <w:rPr>
          <w:rFonts w:ascii="Calibri" w:hAnsi="Calibri"/>
          <w:sz w:val="22"/>
          <w:szCs w:val="22"/>
          <w:lang w:val="sr-Cyrl-CS"/>
        </w:rPr>
        <w:t xml:space="preserve"> – </w:t>
      </w:r>
      <w:r w:rsidR="00445CA0" w:rsidRPr="00581FD4">
        <w:rPr>
          <w:rFonts w:ascii="Calibri" w:hAnsi="Calibri"/>
          <w:sz w:val="22"/>
          <w:szCs w:val="22"/>
          <w:lang w:val="sr-Cyrl-CS"/>
        </w:rPr>
        <w:t>финансијске услуге</w:t>
      </w:r>
      <w:r w:rsidR="000A2DC2" w:rsidRPr="00581FD4">
        <w:rPr>
          <w:rFonts w:ascii="Calibri" w:hAnsi="Calibri"/>
          <w:sz w:val="22"/>
          <w:szCs w:val="22"/>
          <w:lang w:val="sr-Cyrl-CS"/>
        </w:rPr>
        <w:t xml:space="preserve">, </w:t>
      </w:r>
      <w:r w:rsidR="00445CA0" w:rsidRPr="00581FD4">
        <w:rPr>
          <w:rFonts w:ascii="Calibri" w:hAnsi="Calibri"/>
          <w:sz w:val="22"/>
          <w:szCs w:val="22"/>
          <w:lang w:val="sr-Cyrl-CS"/>
        </w:rPr>
        <w:t xml:space="preserve">непроизводних услуга (набавке лиценци – вијек до 1 године, </w:t>
      </w:r>
      <w:r w:rsidR="00CF0F9E" w:rsidRPr="00581FD4">
        <w:rPr>
          <w:rFonts w:ascii="Calibri" w:hAnsi="Calibri"/>
          <w:sz w:val="22"/>
          <w:szCs w:val="22"/>
          <w:lang w:val="sr-Cyrl-CS"/>
        </w:rPr>
        <w:t xml:space="preserve">чишћења просторија, </w:t>
      </w:r>
      <w:r w:rsidR="00980AB0" w:rsidRPr="00581FD4">
        <w:rPr>
          <w:rFonts w:ascii="Calibri" w:hAnsi="Calibri"/>
          <w:sz w:val="22"/>
          <w:szCs w:val="22"/>
          <w:lang w:val="sr-Cyrl-CS"/>
        </w:rPr>
        <w:t xml:space="preserve">трошкови израде студија, консултантске услуге), трошкови премије осигурања, </w:t>
      </w:r>
    </w:p>
    <w:p w14:paraId="039914E4" w14:textId="77777777" w:rsidR="00F14AAC" w:rsidRPr="00F14AAC" w:rsidRDefault="00F14AAC" w:rsidP="00F14AAC">
      <w:pPr>
        <w:jc w:val="both"/>
        <w:rPr>
          <w:rFonts w:ascii="Calibri" w:hAnsi="Calibri"/>
          <w:sz w:val="10"/>
          <w:szCs w:val="10"/>
          <w:lang w:val="sr-Cyrl-CS"/>
        </w:rPr>
      </w:pPr>
    </w:p>
    <w:p w14:paraId="51D32EFE" w14:textId="1FBFCB78" w:rsidR="006B3F00" w:rsidRDefault="00980AB0" w:rsidP="00016EB5">
      <w:pPr>
        <w:pStyle w:val="ListParagraph"/>
        <w:numPr>
          <w:ilvl w:val="0"/>
          <w:numId w:val="9"/>
        </w:numPr>
        <w:ind w:left="567" w:hanging="141"/>
        <w:jc w:val="both"/>
        <w:rPr>
          <w:rFonts w:ascii="Calibri" w:hAnsi="Calibri"/>
          <w:sz w:val="22"/>
          <w:szCs w:val="22"/>
          <w:lang w:val="sr-Cyrl-CS"/>
        </w:rPr>
      </w:pPr>
      <w:r w:rsidRPr="00581FD4">
        <w:rPr>
          <w:rFonts w:ascii="Calibri" w:hAnsi="Calibri"/>
          <w:sz w:val="22"/>
          <w:szCs w:val="22"/>
          <w:lang w:val="sr-Cyrl-CS"/>
        </w:rPr>
        <w:t>Т</w:t>
      </w:r>
      <w:r w:rsidR="00DB3F9E" w:rsidRPr="00581FD4">
        <w:rPr>
          <w:rFonts w:ascii="Calibri" w:hAnsi="Calibri"/>
          <w:sz w:val="22"/>
          <w:szCs w:val="22"/>
          <w:lang w:val="sr-Cyrl-CS"/>
        </w:rPr>
        <w:t>рошков</w:t>
      </w:r>
      <w:r w:rsidR="006B3F00" w:rsidRPr="00581FD4">
        <w:rPr>
          <w:rFonts w:ascii="Calibri" w:hAnsi="Calibri"/>
          <w:sz w:val="22"/>
          <w:szCs w:val="22"/>
          <w:lang w:val="sr-Cyrl-CS"/>
        </w:rPr>
        <w:t>а</w:t>
      </w:r>
      <w:r w:rsidR="00DB3F9E" w:rsidRPr="00581FD4">
        <w:rPr>
          <w:rFonts w:ascii="Calibri" w:hAnsi="Calibri"/>
          <w:sz w:val="22"/>
          <w:szCs w:val="22"/>
          <w:lang w:val="sr-Cyrl-CS"/>
        </w:rPr>
        <w:t xml:space="preserve"> горива и енергије</w:t>
      </w:r>
      <w:r w:rsidR="005970C7" w:rsidRPr="00581FD4">
        <w:rPr>
          <w:rFonts w:ascii="Calibri" w:hAnsi="Calibri"/>
          <w:sz w:val="22"/>
          <w:szCs w:val="22"/>
          <w:lang w:val="sr-Cyrl-CS"/>
        </w:rPr>
        <w:t xml:space="preserve"> који према </w:t>
      </w:r>
      <w:r w:rsidR="00071473">
        <w:rPr>
          <w:rFonts w:ascii="Calibri" w:hAnsi="Calibri"/>
          <w:sz w:val="22"/>
          <w:szCs w:val="22"/>
          <w:lang w:val="sr-Cyrl-CS"/>
        </w:rPr>
        <w:t>Р</w:t>
      </w:r>
      <w:r w:rsidR="005970C7" w:rsidRPr="00581FD4">
        <w:rPr>
          <w:rFonts w:ascii="Calibri" w:hAnsi="Calibri"/>
          <w:sz w:val="22"/>
          <w:szCs w:val="22"/>
          <w:lang w:val="sr-Cyrl-CS"/>
        </w:rPr>
        <w:t>ебалансу П</w:t>
      </w:r>
      <w:r w:rsidR="006B3F00" w:rsidRPr="00581FD4">
        <w:rPr>
          <w:rFonts w:ascii="Calibri" w:hAnsi="Calibri"/>
          <w:sz w:val="22"/>
          <w:szCs w:val="22"/>
          <w:lang w:val="sr-Cyrl-CS"/>
        </w:rPr>
        <w:t xml:space="preserve">лана износе </w:t>
      </w:r>
      <w:r w:rsidR="00581FD4" w:rsidRPr="00581FD4">
        <w:rPr>
          <w:rFonts w:ascii="Calibri" w:hAnsi="Calibri"/>
          <w:sz w:val="22"/>
          <w:szCs w:val="22"/>
          <w:lang w:val="sr-Cyrl-CS"/>
        </w:rPr>
        <w:t>3</w:t>
      </w:r>
      <w:r w:rsidR="006B3F00" w:rsidRPr="00581FD4">
        <w:rPr>
          <w:rFonts w:ascii="Calibri" w:hAnsi="Calibri"/>
          <w:sz w:val="22"/>
          <w:szCs w:val="22"/>
          <w:lang w:val="sr-Cyrl-CS"/>
        </w:rPr>
        <w:t>.</w:t>
      </w:r>
      <w:r w:rsidR="00581FD4" w:rsidRPr="00581FD4">
        <w:rPr>
          <w:rFonts w:ascii="Calibri" w:hAnsi="Calibri"/>
          <w:sz w:val="22"/>
          <w:szCs w:val="22"/>
          <w:lang w:val="sr-Cyrl-CS"/>
        </w:rPr>
        <w:t>242</w:t>
      </w:r>
      <w:r w:rsidR="006B3F00" w:rsidRPr="00581FD4">
        <w:rPr>
          <w:rFonts w:ascii="Calibri" w:hAnsi="Calibri"/>
          <w:sz w:val="22"/>
          <w:szCs w:val="22"/>
          <w:lang w:val="sr-Cyrl-CS"/>
        </w:rPr>
        <w:t>.</w:t>
      </w:r>
      <w:r w:rsidR="00581FD4" w:rsidRPr="00581FD4">
        <w:rPr>
          <w:rFonts w:ascii="Calibri" w:hAnsi="Calibri"/>
          <w:sz w:val="22"/>
          <w:szCs w:val="22"/>
          <w:lang w:val="sr-Cyrl-CS"/>
        </w:rPr>
        <w:t>972</w:t>
      </w:r>
      <w:r w:rsidR="006B3F00" w:rsidRPr="00581FD4">
        <w:rPr>
          <w:rFonts w:ascii="Calibri" w:hAnsi="Calibri"/>
          <w:sz w:val="22"/>
          <w:szCs w:val="22"/>
          <w:lang w:val="sr-Cyrl-CS"/>
        </w:rPr>
        <w:t xml:space="preserve"> КМ, односно већих за </w:t>
      </w:r>
      <w:r w:rsidR="00581FD4" w:rsidRPr="00581FD4">
        <w:rPr>
          <w:rFonts w:ascii="Calibri" w:hAnsi="Calibri"/>
          <w:sz w:val="22"/>
          <w:szCs w:val="22"/>
          <w:lang w:val="sr-Cyrl-CS"/>
        </w:rPr>
        <w:t>207</w:t>
      </w:r>
      <w:r w:rsidR="006B3F00" w:rsidRPr="00581FD4">
        <w:rPr>
          <w:rFonts w:ascii="Calibri" w:hAnsi="Calibri"/>
          <w:sz w:val="22"/>
          <w:szCs w:val="22"/>
          <w:lang w:val="sr-Cyrl-CS"/>
        </w:rPr>
        <w:t>.</w:t>
      </w:r>
      <w:r w:rsidR="00581FD4" w:rsidRPr="00581FD4">
        <w:rPr>
          <w:rFonts w:ascii="Calibri" w:hAnsi="Calibri"/>
          <w:sz w:val="22"/>
          <w:szCs w:val="22"/>
          <w:lang w:val="sr-Cyrl-CS"/>
        </w:rPr>
        <w:t>324</w:t>
      </w:r>
      <w:r w:rsidR="006B3F00" w:rsidRPr="00581FD4">
        <w:rPr>
          <w:rFonts w:ascii="Calibri" w:hAnsi="Calibri"/>
          <w:sz w:val="22"/>
          <w:szCs w:val="22"/>
          <w:lang w:val="sr-Cyrl-CS"/>
        </w:rPr>
        <w:t xml:space="preserve"> КМ или </w:t>
      </w:r>
      <w:r w:rsidR="00581FD4" w:rsidRPr="00581FD4">
        <w:rPr>
          <w:rFonts w:ascii="Calibri" w:hAnsi="Calibri"/>
          <w:sz w:val="22"/>
          <w:szCs w:val="22"/>
          <w:lang w:val="sr-Cyrl-CS"/>
        </w:rPr>
        <w:t>7</w:t>
      </w:r>
      <w:r w:rsidR="006B3F00" w:rsidRPr="00581FD4">
        <w:rPr>
          <w:rFonts w:ascii="Calibri" w:hAnsi="Calibri"/>
          <w:sz w:val="22"/>
          <w:szCs w:val="22"/>
          <w:lang w:val="sr-Cyrl-CS"/>
        </w:rPr>
        <w:t xml:space="preserve">% у односу на планску вриједност. Раст планске вриједности трошкова горива и енергије условљен је растом цијена на свјетском тржишту, </w:t>
      </w:r>
    </w:p>
    <w:p w14:paraId="7FD435FE" w14:textId="77777777" w:rsidR="00F14AAC" w:rsidRPr="00F14AAC" w:rsidRDefault="00F14AAC" w:rsidP="00F14AAC">
      <w:pPr>
        <w:jc w:val="both"/>
        <w:rPr>
          <w:rFonts w:ascii="Calibri" w:hAnsi="Calibri"/>
          <w:sz w:val="10"/>
          <w:szCs w:val="10"/>
          <w:lang w:val="sr-Cyrl-CS"/>
        </w:rPr>
      </w:pPr>
    </w:p>
    <w:p w14:paraId="3BC5CA8A" w14:textId="01A117D0" w:rsidR="00581FD4" w:rsidRDefault="00581FD4" w:rsidP="00016EB5">
      <w:pPr>
        <w:pStyle w:val="ListParagraph"/>
        <w:numPr>
          <w:ilvl w:val="0"/>
          <w:numId w:val="9"/>
        </w:numPr>
        <w:ind w:left="567" w:hanging="141"/>
        <w:jc w:val="both"/>
        <w:rPr>
          <w:rFonts w:ascii="Calibri" w:hAnsi="Calibri"/>
          <w:sz w:val="22"/>
          <w:szCs w:val="22"/>
          <w:lang w:val="sr-Cyrl-CS"/>
        </w:rPr>
      </w:pPr>
      <w:r w:rsidRPr="00872E56">
        <w:rPr>
          <w:rFonts w:ascii="Calibri" w:hAnsi="Calibri"/>
          <w:sz w:val="22"/>
          <w:szCs w:val="22"/>
          <w:lang w:val="sr-Cyrl-CS"/>
        </w:rPr>
        <w:lastRenderedPageBreak/>
        <w:t xml:space="preserve">Трошкови резервисања који према </w:t>
      </w:r>
      <w:r w:rsidR="00071473">
        <w:rPr>
          <w:rFonts w:ascii="Calibri" w:hAnsi="Calibri"/>
          <w:sz w:val="22"/>
          <w:szCs w:val="22"/>
          <w:lang w:val="sr-Cyrl-CS"/>
        </w:rPr>
        <w:t>Р</w:t>
      </w:r>
      <w:r w:rsidRPr="00872E56">
        <w:rPr>
          <w:rFonts w:ascii="Calibri" w:hAnsi="Calibri"/>
          <w:sz w:val="22"/>
          <w:szCs w:val="22"/>
          <w:lang w:val="sr-Cyrl-CS"/>
        </w:rPr>
        <w:t xml:space="preserve">ебалансу Плана износе </w:t>
      </w:r>
      <w:r w:rsidR="00E620DA" w:rsidRPr="00872E56">
        <w:rPr>
          <w:rFonts w:ascii="Calibri" w:hAnsi="Calibri"/>
          <w:sz w:val="22"/>
          <w:szCs w:val="22"/>
          <w:lang w:val="sr-Cyrl-CS"/>
        </w:rPr>
        <w:t>400</w:t>
      </w:r>
      <w:r w:rsidRPr="00872E56">
        <w:rPr>
          <w:rFonts w:ascii="Calibri" w:hAnsi="Calibri"/>
          <w:sz w:val="22"/>
          <w:szCs w:val="22"/>
          <w:lang w:val="sr-Cyrl-CS"/>
        </w:rPr>
        <w:t>.</w:t>
      </w:r>
      <w:r w:rsidR="00E620DA" w:rsidRPr="00872E56">
        <w:rPr>
          <w:rFonts w:ascii="Calibri" w:hAnsi="Calibri"/>
          <w:sz w:val="22"/>
          <w:szCs w:val="22"/>
          <w:lang w:val="sr-Cyrl-CS"/>
        </w:rPr>
        <w:t>000</w:t>
      </w:r>
      <w:r w:rsidRPr="00872E56">
        <w:rPr>
          <w:rFonts w:ascii="Calibri" w:hAnsi="Calibri"/>
          <w:sz w:val="22"/>
          <w:szCs w:val="22"/>
          <w:lang w:val="sr-Cyrl-CS"/>
        </w:rPr>
        <w:t xml:space="preserve"> КМ, односно већих за </w:t>
      </w:r>
      <w:r w:rsidR="00E620DA" w:rsidRPr="00872E56">
        <w:rPr>
          <w:rFonts w:ascii="Calibri" w:hAnsi="Calibri"/>
          <w:sz w:val="22"/>
          <w:szCs w:val="22"/>
          <w:lang w:val="sr-Cyrl-CS"/>
        </w:rPr>
        <w:t>240</w:t>
      </w:r>
      <w:r w:rsidRPr="00872E56">
        <w:rPr>
          <w:rFonts w:ascii="Calibri" w:hAnsi="Calibri"/>
          <w:sz w:val="22"/>
          <w:szCs w:val="22"/>
          <w:lang w:val="sr-Cyrl-CS"/>
        </w:rPr>
        <w:t>.</w:t>
      </w:r>
      <w:r w:rsidR="00E620DA" w:rsidRPr="00872E56">
        <w:rPr>
          <w:rFonts w:ascii="Calibri" w:hAnsi="Calibri"/>
          <w:sz w:val="22"/>
          <w:szCs w:val="22"/>
          <w:lang w:val="sr-Cyrl-CS"/>
        </w:rPr>
        <w:t>000</w:t>
      </w:r>
      <w:r w:rsidRPr="00872E56">
        <w:rPr>
          <w:rFonts w:ascii="Calibri" w:hAnsi="Calibri"/>
          <w:sz w:val="22"/>
          <w:szCs w:val="22"/>
          <w:lang w:val="sr-Cyrl-CS"/>
        </w:rPr>
        <w:t xml:space="preserve"> КМ или </w:t>
      </w:r>
      <w:r w:rsidR="00E620DA" w:rsidRPr="00872E56">
        <w:rPr>
          <w:rFonts w:ascii="Calibri" w:hAnsi="Calibri"/>
          <w:sz w:val="22"/>
          <w:szCs w:val="22"/>
          <w:lang w:val="sr-Cyrl-CS"/>
        </w:rPr>
        <w:t>150</w:t>
      </w:r>
      <w:r w:rsidRPr="00872E56">
        <w:rPr>
          <w:rFonts w:ascii="Calibri" w:hAnsi="Calibri"/>
          <w:sz w:val="22"/>
          <w:szCs w:val="22"/>
          <w:lang w:val="sr-Cyrl-CS"/>
        </w:rPr>
        <w:t xml:space="preserve">% у </w:t>
      </w:r>
      <w:r w:rsidRPr="00071473">
        <w:rPr>
          <w:rFonts w:ascii="Calibri" w:hAnsi="Calibri"/>
          <w:sz w:val="22"/>
          <w:szCs w:val="22"/>
          <w:lang w:val="sr-Cyrl-CS"/>
        </w:rPr>
        <w:t>односу на планску вриједност</w:t>
      </w:r>
      <w:r w:rsidR="00E620DA" w:rsidRPr="00071473">
        <w:rPr>
          <w:rFonts w:ascii="Calibri" w:hAnsi="Calibri"/>
          <w:sz w:val="22"/>
          <w:szCs w:val="22"/>
          <w:lang w:val="sr-Cyrl-CS"/>
        </w:rPr>
        <w:t xml:space="preserve"> (повећани су трошкови резервисања за одлазак у пензију због актуарског обрачуна),</w:t>
      </w:r>
    </w:p>
    <w:p w14:paraId="1B35F5DF" w14:textId="77777777" w:rsidR="00F14AAC" w:rsidRPr="00F14AAC" w:rsidRDefault="00F14AAC" w:rsidP="00F14AAC">
      <w:pPr>
        <w:jc w:val="both"/>
        <w:rPr>
          <w:rFonts w:ascii="Calibri" w:hAnsi="Calibri"/>
          <w:sz w:val="10"/>
          <w:szCs w:val="10"/>
          <w:lang w:val="sr-Cyrl-CS"/>
        </w:rPr>
      </w:pPr>
    </w:p>
    <w:p w14:paraId="01E4AAE4" w14:textId="5DEFC7E3" w:rsidR="00665787" w:rsidRDefault="00665787" w:rsidP="00665787">
      <w:pPr>
        <w:pStyle w:val="ListParagraph"/>
        <w:numPr>
          <w:ilvl w:val="0"/>
          <w:numId w:val="9"/>
        </w:numPr>
        <w:ind w:left="567" w:hanging="141"/>
        <w:jc w:val="both"/>
        <w:rPr>
          <w:rFonts w:ascii="Calibri" w:hAnsi="Calibri"/>
          <w:sz w:val="22"/>
          <w:szCs w:val="22"/>
          <w:lang w:val="sr-Cyrl-CS"/>
        </w:rPr>
      </w:pPr>
      <w:r w:rsidRPr="00872E56">
        <w:rPr>
          <w:rFonts w:ascii="Calibri" w:hAnsi="Calibri"/>
          <w:sz w:val="22"/>
          <w:szCs w:val="22"/>
          <w:lang w:val="sr-Cyrl-CS"/>
        </w:rPr>
        <w:t xml:space="preserve">Трошкова амортизације који према </w:t>
      </w:r>
      <w:r w:rsidR="00071473">
        <w:rPr>
          <w:rFonts w:ascii="Calibri" w:hAnsi="Calibri"/>
          <w:sz w:val="22"/>
          <w:szCs w:val="22"/>
          <w:lang w:val="sr-Cyrl-CS"/>
        </w:rPr>
        <w:t>Р</w:t>
      </w:r>
      <w:r w:rsidRPr="00872E56">
        <w:rPr>
          <w:rFonts w:ascii="Calibri" w:hAnsi="Calibri"/>
          <w:sz w:val="22"/>
          <w:szCs w:val="22"/>
          <w:lang w:val="sr-Cyrl-CS"/>
        </w:rPr>
        <w:t xml:space="preserve">ебалансу </w:t>
      </w:r>
      <w:r w:rsidRPr="00071473">
        <w:rPr>
          <w:rFonts w:ascii="Calibri" w:hAnsi="Calibri"/>
          <w:sz w:val="22"/>
          <w:szCs w:val="22"/>
          <w:lang w:val="sr-Cyrl-CS"/>
        </w:rPr>
        <w:t xml:space="preserve">Плана износе 3.601.810 КМ, односно већих за 235.599 КМ или 7% у односу на планску вриједност. Раст планске вриједности трошкова амортизације условљен је планираном набавком </w:t>
      </w:r>
      <w:r w:rsidR="00872E56" w:rsidRPr="00071473">
        <w:rPr>
          <w:rFonts w:ascii="Calibri" w:hAnsi="Calibri"/>
          <w:sz w:val="22"/>
          <w:szCs w:val="22"/>
          <w:lang w:val="sr-Cyrl-CS"/>
        </w:rPr>
        <w:t xml:space="preserve">опреме </w:t>
      </w:r>
      <w:r w:rsidRPr="00071473">
        <w:rPr>
          <w:rFonts w:ascii="Calibri" w:hAnsi="Calibri"/>
          <w:sz w:val="22"/>
          <w:szCs w:val="22"/>
          <w:lang w:val="sr-Cyrl-CS"/>
        </w:rPr>
        <w:t>у другом полугодишту 2023. године,</w:t>
      </w:r>
      <w:r w:rsidRPr="00872E56">
        <w:rPr>
          <w:rFonts w:ascii="Calibri" w:hAnsi="Calibri"/>
          <w:sz w:val="22"/>
          <w:szCs w:val="22"/>
          <w:lang w:val="sr-Cyrl-CS"/>
        </w:rPr>
        <w:t xml:space="preserve"> </w:t>
      </w:r>
    </w:p>
    <w:p w14:paraId="41DB8921" w14:textId="77777777" w:rsidR="00F14AAC" w:rsidRPr="00F14AAC" w:rsidRDefault="00F14AAC" w:rsidP="00F14AAC">
      <w:pPr>
        <w:jc w:val="both"/>
        <w:rPr>
          <w:rFonts w:ascii="Calibri" w:hAnsi="Calibri"/>
          <w:sz w:val="10"/>
          <w:szCs w:val="10"/>
          <w:lang w:val="sr-Cyrl-CS"/>
        </w:rPr>
      </w:pPr>
    </w:p>
    <w:p w14:paraId="0D11E467" w14:textId="28811536" w:rsidR="00872E56" w:rsidRPr="00071473" w:rsidRDefault="00872E56" w:rsidP="00665787">
      <w:pPr>
        <w:pStyle w:val="ListParagraph"/>
        <w:numPr>
          <w:ilvl w:val="0"/>
          <w:numId w:val="9"/>
        </w:numPr>
        <w:ind w:left="567" w:hanging="141"/>
        <w:jc w:val="both"/>
        <w:rPr>
          <w:rFonts w:ascii="Calibri" w:hAnsi="Calibri"/>
          <w:sz w:val="22"/>
          <w:szCs w:val="22"/>
          <w:lang w:val="sr-Cyrl-CS"/>
        </w:rPr>
      </w:pPr>
      <w:r w:rsidRPr="00872E56">
        <w:rPr>
          <w:rFonts w:ascii="Calibri" w:hAnsi="Calibri"/>
          <w:sz w:val="22"/>
          <w:szCs w:val="22"/>
          <w:lang w:val="sr-Cyrl-CS"/>
        </w:rPr>
        <w:t xml:space="preserve">Трошкови пореза </w:t>
      </w:r>
      <w:r w:rsidRPr="00872E56">
        <w:rPr>
          <w:rFonts w:ascii="Calibri" w:hAnsi="Calibri"/>
          <w:sz w:val="22"/>
          <w:szCs w:val="22"/>
          <w:lang w:val="ru-RU"/>
        </w:rPr>
        <w:t xml:space="preserve">су </w:t>
      </w:r>
      <w:r w:rsidR="00071473">
        <w:rPr>
          <w:rFonts w:ascii="Calibri" w:hAnsi="Calibri"/>
          <w:sz w:val="22"/>
          <w:szCs w:val="22"/>
          <w:lang w:val="ru-RU"/>
        </w:rPr>
        <w:t>Р</w:t>
      </w:r>
      <w:r w:rsidRPr="00872E56">
        <w:rPr>
          <w:rFonts w:ascii="Calibri" w:hAnsi="Calibri"/>
          <w:sz w:val="22"/>
          <w:szCs w:val="22"/>
          <w:lang w:val="ru-RU"/>
        </w:rPr>
        <w:t>ебалансом план</w:t>
      </w:r>
      <w:r w:rsidRPr="00872E56">
        <w:rPr>
          <w:rFonts w:ascii="Calibri" w:hAnsi="Calibri"/>
          <w:sz w:val="22"/>
          <w:szCs w:val="22"/>
          <w:lang w:val="sr-Cyrl-BA"/>
        </w:rPr>
        <w:t>и</w:t>
      </w:r>
      <w:r w:rsidRPr="00872E56">
        <w:rPr>
          <w:rFonts w:ascii="Calibri" w:hAnsi="Calibri"/>
          <w:sz w:val="22"/>
          <w:szCs w:val="22"/>
          <w:lang w:val="ru-RU"/>
        </w:rPr>
        <w:t xml:space="preserve">рани у износу 348.027 </w:t>
      </w:r>
      <w:r w:rsidRPr="00872E56">
        <w:rPr>
          <w:rFonts w:ascii="Calibri" w:hAnsi="Calibri"/>
          <w:sz w:val="22"/>
          <w:szCs w:val="22"/>
          <w:lang w:val="sr-Cyrl-BA"/>
        </w:rPr>
        <w:t>КМ, а у односу на планску вриједност  већи су за 26.235 КМ или за 8%,</w:t>
      </w:r>
    </w:p>
    <w:p w14:paraId="3336D4F8" w14:textId="77777777" w:rsidR="00071473" w:rsidRPr="00071473" w:rsidRDefault="00071473" w:rsidP="00071473">
      <w:pPr>
        <w:jc w:val="both"/>
        <w:rPr>
          <w:rFonts w:ascii="Calibri" w:hAnsi="Calibri"/>
          <w:sz w:val="10"/>
          <w:szCs w:val="10"/>
          <w:lang w:val="sr-Cyrl-CS"/>
        </w:rPr>
      </w:pPr>
    </w:p>
    <w:p w14:paraId="1B636EB2" w14:textId="368B96A8" w:rsidR="00872E56" w:rsidRPr="00872E56" w:rsidRDefault="00872E56" w:rsidP="00872E56">
      <w:pPr>
        <w:pStyle w:val="ListParagraph"/>
        <w:numPr>
          <w:ilvl w:val="0"/>
          <w:numId w:val="9"/>
        </w:numPr>
        <w:ind w:left="567" w:hanging="141"/>
        <w:jc w:val="both"/>
        <w:rPr>
          <w:rFonts w:ascii="Calibri" w:hAnsi="Calibri"/>
          <w:sz w:val="22"/>
          <w:szCs w:val="22"/>
          <w:lang w:val="sr-Cyrl-CS"/>
        </w:rPr>
      </w:pPr>
      <w:r w:rsidRPr="00872E56">
        <w:rPr>
          <w:rFonts w:ascii="Calibri" w:hAnsi="Calibri"/>
          <w:sz w:val="22"/>
          <w:szCs w:val="22"/>
          <w:lang w:val="sr-Cyrl-CS"/>
        </w:rPr>
        <w:t xml:space="preserve">Трошкови доприноса </w:t>
      </w:r>
      <w:r w:rsidRPr="00872E56">
        <w:rPr>
          <w:rFonts w:ascii="Calibri" w:hAnsi="Calibri"/>
          <w:sz w:val="22"/>
          <w:szCs w:val="22"/>
          <w:lang w:val="ru-RU"/>
        </w:rPr>
        <w:t>су ребалансом план</w:t>
      </w:r>
      <w:r w:rsidRPr="00872E56">
        <w:rPr>
          <w:rFonts w:ascii="Calibri" w:hAnsi="Calibri"/>
          <w:sz w:val="22"/>
          <w:szCs w:val="22"/>
          <w:lang w:val="sr-Cyrl-BA"/>
        </w:rPr>
        <w:t>и</w:t>
      </w:r>
      <w:r w:rsidRPr="00872E56">
        <w:rPr>
          <w:rFonts w:ascii="Calibri" w:hAnsi="Calibri"/>
          <w:sz w:val="22"/>
          <w:szCs w:val="22"/>
          <w:lang w:val="ru-RU"/>
        </w:rPr>
        <w:t xml:space="preserve">рани у износу 116.687 </w:t>
      </w:r>
      <w:r w:rsidRPr="00872E56">
        <w:rPr>
          <w:rFonts w:ascii="Calibri" w:hAnsi="Calibri"/>
          <w:sz w:val="22"/>
          <w:szCs w:val="22"/>
          <w:lang w:val="sr-Cyrl-BA"/>
        </w:rPr>
        <w:t>КМ, а у односу на планску вриједност већи су за 18.254 КМ или за 19%.</w:t>
      </w:r>
    </w:p>
    <w:p w14:paraId="718D90D2" w14:textId="77777777" w:rsidR="00872E56" w:rsidRDefault="00872E56" w:rsidP="00872E56">
      <w:pPr>
        <w:pStyle w:val="ListParagraph"/>
        <w:ind w:left="567"/>
        <w:jc w:val="both"/>
        <w:rPr>
          <w:rFonts w:ascii="Calibri" w:hAnsi="Calibri"/>
          <w:color w:val="FF0000"/>
          <w:sz w:val="22"/>
          <w:szCs w:val="22"/>
          <w:lang w:val="sr-Cyrl-CS"/>
        </w:rPr>
      </w:pPr>
    </w:p>
    <w:p w14:paraId="10D0A64D" w14:textId="51495076" w:rsidR="0090012C" w:rsidRPr="005B6FCD" w:rsidRDefault="0090012C" w:rsidP="00F65056">
      <w:pPr>
        <w:ind w:firstLine="360"/>
        <w:jc w:val="both"/>
        <w:rPr>
          <w:rFonts w:ascii="Calibri" w:hAnsi="Calibri"/>
          <w:bCs/>
          <w:sz w:val="22"/>
          <w:szCs w:val="22"/>
          <w:lang w:val="sr-Cyrl-CS"/>
        </w:rPr>
      </w:pPr>
      <w:r w:rsidRPr="00F65056">
        <w:rPr>
          <w:rFonts w:ascii="Calibri" w:hAnsi="Calibri"/>
          <w:bCs/>
          <w:sz w:val="22"/>
          <w:szCs w:val="22"/>
          <w:lang w:val="sr-Cyrl-CS"/>
        </w:rPr>
        <w:t xml:space="preserve">Набавна вриједност продате робе и трошкови материјала </w:t>
      </w:r>
      <w:r w:rsidR="00071473">
        <w:rPr>
          <w:rFonts w:ascii="Calibri" w:hAnsi="Calibri"/>
          <w:bCs/>
          <w:sz w:val="22"/>
          <w:szCs w:val="22"/>
          <w:lang w:val="sr-Cyrl-CS"/>
        </w:rPr>
        <w:t>Р</w:t>
      </w:r>
      <w:r w:rsidRPr="00F65056">
        <w:rPr>
          <w:rFonts w:ascii="Calibri" w:hAnsi="Calibri"/>
          <w:bCs/>
          <w:sz w:val="22"/>
          <w:szCs w:val="22"/>
          <w:lang w:val="sr-Cyrl-CS"/>
        </w:rPr>
        <w:t xml:space="preserve">ебалансом су планирани у износу 2.709.031 КМ, а у односу на планску вриједност </w:t>
      </w:r>
      <w:r w:rsidR="00F65056" w:rsidRPr="00F65056">
        <w:rPr>
          <w:rFonts w:ascii="Calibri" w:hAnsi="Calibri"/>
          <w:bCs/>
          <w:sz w:val="22"/>
          <w:szCs w:val="22"/>
          <w:lang w:val="sr-Cyrl-CS"/>
        </w:rPr>
        <w:t xml:space="preserve">мањи су за 355.904 КМ или за 12%. Највеће смањење </w:t>
      </w:r>
      <w:r w:rsidR="00F65056" w:rsidRPr="005B6FCD">
        <w:rPr>
          <w:rFonts w:ascii="Calibri" w:hAnsi="Calibri"/>
          <w:bCs/>
          <w:sz w:val="22"/>
          <w:szCs w:val="22"/>
          <w:lang w:val="sr-Cyrl-CS"/>
        </w:rPr>
        <w:t xml:space="preserve">ребаланса ове групе трошкова забиљежено је код трошкова канцеларијског материјала. </w:t>
      </w:r>
    </w:p>
    <w:p w14:paraId="25F8E9FC" w14:textId="77777777" w:rsidR="00F65056" w:rsidRDefault="00F65056" w:rsidP="00872E56">
      <w:pPr>
        <w:pStyle w:val="ListParagraph"/>
        <w:ind w:left="567"/>
        <w:jc w:val="both"/>
        <w:rPr>
          <w:rFonts w:ascii="Calibri" w:hAnsi="Calibri"/>
          <w:sz w:val="22"/>
          <w:szCs w:val="22"/>
          <w:lang w:val="sr-Cyrl-CS"/>
        </w:rPr>
      </w:pPr>
    </w:p>
    <w:p w14:paraId="10ADAEAE" w14:textId="0689751E" w:rsidR="0085056C" w:rsidRPr="00EC433F" w:rsidRDefault="0085056C" w:rsidP="0085056C">
      <w:pPr>
        <w:pStyle w:val="Caption"/>
        <w:keepNext/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</w:pPr>
      <w:r w:rsidRPr="00EC433F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t xml:space="preserve">Табела бр.  </w:t>
      </w:r>
      <w:r w:rsidRPr="00EC433F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fldChar w:fldCharType="begin"/>
      </w:r>
      <w:r w:rsidRPr="00EC433F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instrText xml:space="preserve"> SEQ Табела_бр._ \* ARABIC </w:instrText>
      </w:r>
      <w:r w:rsidRPr="00EC433F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fldChar w:fldCharType="separate"/>
      </w:r>
      <w:r w:rsidR="00A360DD">
        <w:rPr>
          <w:rFonts w:asciiTheme="minorHAnsi" w:hAnsiTheme="minorHAnsi" w:cstheme="minorHAnsi"/>
          <w:b w:val="0"/>
          <w:bCs w:val="0"/>
          <w:noProof/>
          <w:sz w:val="22"/>
          <w:szCs w:val="22"/>
          <w:lang w:val="ru-RU"/>
        </w:rPr>
        <w:t>5</w:t>
      </w:r>
      <w:r w:rsidRPr="00EC433F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fldChar w:fldCharType="end"/>
      </w:r>
      <w:r w:rsidRPr="00EC433F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t xml:space="preserve"> - Ребаланс Плана расхода за 2023. годину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97"/>
        <w:gridCol w:w="3492"/>
        <w:gridCol w:w="1126"/>
        <w:gridCol w:w="1143"/>
        <w:gridCol w:w="1157"/>
        <w:gridCol w:w="857"/>
        <w:gridCol w:w="1065"/>
      </w:tblGrid>
      <w:tr w:rsidR="0085056C" w:rsidRPr="00E37DE6" w14:paraId="636DE710" w14:textId="77777777" w:rsidTr="00071473">
        <w:trPr>
          <w:trHeight w:val="539"/>
          <w:tblHeader/>
        </w:trPr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7212FC62" w14:textId="5A17F035" w:rsidR="0085056C" w:rsidRPr="00071473" w:rsidRDefault="00071473" w:rsidP="00A5276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  <w:t>Конто</w:t>
            </w:r>
          </w:p>
        </w:tc>
        <w:tc>
          <w:tcPr>
            <w:tcW w:w="1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5D693E20" w14:textId="77777777" w:rsidR="0085056C" w:rsidRPr="00E37DE6" w:rsidRDefault="0085056C" w:rsidP="00A5276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lang w:val="bs-Cyrl-BA"/>
              </w:rPr>
            </w:pPr>
            <w:r w:rsidRPr="00E37DE6"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 xml:space="preserve">ВРСТА </w:t>
            </w:r>
            <w:r w:rsidRPr="00E37DE6">
              <w:rPr>
                <w:rFonts w:asciiTheme="minorHAnsi" w:hAnsiTheme="minorHAnsi"/>
                <w:b/>
                <w:bCs/>
                <w:sz w:val="20"/>
                <w:szCs w:val="20"/>
                <w:lang w:val="bs-Cyrl-BA"/>
              </w:rPr>
              <w:t>РАСХОДА</w:t>
            </w:r>
          </w:p>
        </w:tc>
        <w:tc>
          <w:tcPr>
            <w:tcW w:w="578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29813BA6" w14:textId="41B9115E" w:rsidR="0085056C" w:rsidRPr="00071473" w:rsidRDefault="00071473" w:rsidP="00A5276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  <w:t>План</w:t>
            </w:r>
          </w:p>
          <w:p w14:paraId="5DDA29F7" w14:textId="77777777" w:rsidR="0085056C" w:rsidRPr="00E37DE6" w:rsidRDefault="0085056C" w:rsidP="00A5276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lang w:val="sr-Latn-BA"/>
              </w:rPr>
            </w:pPr>
            <w:r w:rsidRPr="00E37DE6"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>2023</w:t>
            </w:r>
            <w:r w:rsidRPr="00E37DE6">
              <w:rPr>
                <w:rFonts w:asciiTheme="minorHAnsi" w:hAnsiTheme="minorHAnsi"/>
                <w:b/>
                <w:bCs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5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1588E0B2" w14:textId="6746839B" w:rsidR="0085056C" w:rsidRPr="00071473" w:rsidRDefault="00071473" w:rsidP="00A5276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  <w:t>Остварено</w:t>
            </w:r>
          </w:p>
          <w:p w14:paraId="3F20B8B9" w14:textId="77777777" w:rsidR="0085056C" w:rsidRPr="00E37DE6" w:rsidRDefault="0085056C" w:rsidP="00A5276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>I –VI 2023.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655B638D" w14:textId="14D22818" w:rsidR="0085056C" w:rsidRPr="00071473" w:rsidRDefault="00071473" w:rsidP="00A5276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  <w:t>Ребаланс</w:t>
            </w:r>
          </w:p>
          <w:p w14:paraId="7E0709F6" w14:textId="77777777" w:rsidR="0085056C" w:rsidRPr="00E37DE6" w:rsidRDefault="0085056C" w:rsidP="00A5276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lang w:val="bs-Cyrl-BA"/>
              </w:rPr>
            </w:pPr>
            <w:r w:rsidRPr="00E37DE6"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>2023</w:t>
            </w:r>
            <w:r w:rsidRPr="00E37DE6">
              <w:rPr>
                <w:rFonts w:asciiTheme="minorHAnsi" w:hAnsiTheme="minorHAnsi"/>
                <w:b/>
                <w:bCs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440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6F16183A" w14:textId="7650B354" w:rsidR="0085056C" w:rsidRPr="00071473" w:rsidRDefault="00071473" w:rsidP="00A52767">
            <w:pPr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  <w:t>Индекс</w:t>
            </w:r>
          </w:p>
          <w:p w14:paraId="3DAC5EA2" w14:textId="77777777" w:rsidR="0085056C" w:rsidRPr="00E37DE6" w:rsidRDefault="0085056C" w:rsidP="00A5276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>5/3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18B7468B" w14:textId="7054361B" w:rsidR="0085056C" w:rsidRPr="00071473" w:rsidRDefault="00071473" w:rsidP="00A5276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  <w:t>Разлика</w:t>
            </w:r>
          </w:p>
          <w:p w14:paraId="4A1A063B" w14:textId="77777777" w:rsidR="0085056C" w:rsidRPr="00E37DE6" w:rsidRDefault="0085056C" w:rsidP="00A5276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>5-3</w:t>
            </w:r>
          </w:p>
        </w:tc>
      </w:tr>
      <w:tr w:rsidR="0085056C" w:rsidRPr="00E37DE6" w14:paraId="299A9A6C" w14:textId="77777777" w:rsidTr="00071473">
        <w:trPr>
          <w:trHeight w:val="144"/>
          <w:tblHeader/>
        </w:trPr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0A4644A8" w14:textId="77777777" w:rsidR="0085056C" w:rsidRPr="00E37DE6" w:rsidRDefault="0085056C" w:rsidP="00A52767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E37DE6">
              <w:rPr>
                <w:rFonts w:ascii="Calibri" w:hAnsi="Calibri"/>
                <w:sz w:val="16"/>
                <w:szCs w:val="16"/>
                <w:lang w:val="en-US"/>
              </w:rPr>
              <w:t>1</w:t>
            </w:r>
          </w:p>
        </w:tc>
        <w:tc>
          <w:tcPr>
            <w:tcW w:w="179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44C48D77" w14:textId="77777777" w:rsidR="0085056C" w:rsidRPr="00E37DE6" w:rsidRDefault="0085056C" w:rsidP="00A52767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E37DE6">
              <w:rPr>
                <w:rFonts w:ascii="Calibri" w:hAnsi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5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4373DD0E" w14:textId="77777777" w:rsidR="0085056C" w:rsidRPr="00E37DE6" w:rsidRDefault="0085056C" w:rsidP="00A52767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E37DE6">
              <w:rPr>
                <w:rFonts w:ascii="Calibri" w:hAnsi="Calibri"/>
                <w:sz w:val="16"/>
                <w:szCs w:val="16"/>
                <w:lang w:val="en-US"/>
              </w:rPr>
              <w:t>3</w:t>
            </w:r>
          </w:p>
        </w:tc>
        <w:tc>
          <w:tcPr>
            <w:tcW w:w="5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4EF43F39" w14:textId="77777777" w:rsidR="0085056C" w:rsidRPr="00E37DE6" w:rsidRDefault="0085056C" w:rsidP="00A52767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E37DE6">
              <w:rPr>
                <w:rFonts w:ascii="Calibri" w:hAnsi="Calibri"/>
                <w:sz w:val="16"/>
                <w:szCs w:val="16"/>
                <w:lang w:val="en-US"/>
              </w:rPr>
              <w:t>4</w:t>
            </w:r>
          </w:p>
        </w:tc>
        <w:tc>
          <w:tcPr>
            <w:tcW w:w="5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0B2A3F15" w14:textId="77777777" w:rsidR="0085056C" w:rsidRPr="00E37DE6" w:rsidRDefault="0085056C" w:rsidP="00A52767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E37DE6">
              <w:rPr>
                <w:rFonts w:ascii="Calibri" w:hAnsi="Calibri"/>
                <w:sz w:val="16"/>
                <w:szCs w:val="16"/>
                <w:lang w:val="en-US"/>
              </w:rPr>
              <w:t>5</w:t>
            </w:r>
          </w:p>
        </w:tc>
        <w:tc>
          <w:tcPr>
            <w:tcW w:w="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6EC2C624" w14:textId="77777777" w:rsidR="0085056C" w:rsidRPr="00E37DE6" w:rsidRDefault="0085056C" w:rsidP="00A52767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E37DE6">
              <w:rPr>
                <w:rFonts w:ascii="Calibri" w:hAnsi="Calibri"/>
                <w:sz w:val="16"/>
                <w:szCs w:val="16"/>
                <w:lang w:val="en-US"/>
              </w:rPr>
              <w:t>6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41385827" w14:textId="77777777" w:rsidR="0085056C" w:rsidRPr="00E37DE6" w:rsidRDefault="0085056C" w:rsidP="00A52767">
            <w:pPr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E37DE6">
              <w:rPr>
                <w:rFonts w:ascii="Calibri" w:hAnsi="Calibri"/>
                <w:sz w:val="16"/>
                <w:szCs w:val="16"/>
                <w:lang w:val="bs-Cyrl-BA"/>
              </w:rPr>
              <w:t>7</w:t>
            </w:r>
          </w:p>
        </w:tc>
      </w:tr>
      <w:tr w:rsidR="0085056C" w:rsidRPr="00E37DE6" w14:paraId="24F8A9BC" w14:textId="77777777" w:rsidTr="00071473">
        <w:trPr>
          <w:trHeight w:val="360"/>
        </w:trPr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B22FB4D" w14:textId="77777777" w:rsidR="0085056C" w:rsidRPr="00E37DE6" w:rsidRDefault="0085056C" w:rsidP="00A527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I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80F792F" w14:textId="77777777" w:rsidR="0085056C" w:rsidRPr="00E37DE6" w:rsidRDefault="0085056C" w:rsidP="00A52767">
            <w:pPr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proofErr w:type="gramStart"/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ПОСЛОВНИ  РАСХОДИ</w:t>
            </w:r>
            <w:proofErr w:type="gramEnd"/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04A8F378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78.869.783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6090EB94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41.969.570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32AA7451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86.881.037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503D2250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110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545A3D90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8.011.254</w:t>
            </w:r>
          </w:p>
        </w:tc>
      </w:tr>
      <w:tr w:rsidR="0085056C" w:rsidRPr="00E37DE6" w14:paraId="15DE9CB9" w14:textId="77777777" w:rsidTr="00071473">
        <w:trPr>
          <w:trHeight w:val="331"/>
        </w:trPr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9464C4" w14:textId="77777777" w:rsidR="0085056C" w:rsidRPr="00E37DE6" w:rsidRDefault="0085056C" w:rsidP="00A527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501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EA9A61" w14:textId="77777777" w:rsidR="0085056C" w:rsidRPr="00E37DE6" w:rsidRDefault="0085056C" w:rsidP="00A52767">
            <w:pPr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НАБАВНА </w:t>
            </w:r>
            <w:proofErr w:type="gramStart"/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В</w:t>
            </w:r>
            <w:r w:rsidRPr="00E37DE6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 xml:space="preserve">РИЈЕДНОСТ  </w:t>
            </w:r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ПРОД</w:t>
            </w:r>
            <w:r w:rsidRPr="00E37DE6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АТЕ</w:t>
            </w:r>
            <w:proofErr w:type="gramEnd"/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  РОБЕ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159B9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134.000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BE9EB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72.546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9C2CC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145.746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2F191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109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49F8E8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11.746</w:t>
            </w:r>
          </w:p>
        </w:tc>
      </w:tr>
      <w:tr w:rsidR="0085056C" w:rsidRPr="00E37DE6" w14:paraId="678DE832" w14:textId="77777777" w:rsidTr="00071473">
        <w:trPr>
          <w:trHeight w:val="331"/>
        </w:trPr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2F20C7" w14:textId="77777777" w:rsidR="0085056C" w:rsidRPr="00E37DE6" w:rsidRDefault="0085056C" w:rsidP="00A527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512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093547" w14:textId="77777777" w:rsidR="0085056C" w:rsidRPr="00E37DE6" w:rsidRDefault="0085056C" w:rsidP="00A52767">
            <w:pPr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proofErr w:type="gramStart"/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ТРОШКОВИ  МАТЕРИЈАЛА</w:t>
            </w:r>
            <w:proofErr w:type="gramEnd"/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DCD77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2.930.935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044EC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891.147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0BA6B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2.563.285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C8CEA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87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26B22C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-367.650</w:t>
            </w:r>
          </w:p>
        </w:tc>
      </w:tr>
      <w:tr w:rsidR="0085056C" w:rsidRPr="00E37DE6" w14:paraId="6CC8EF13" w14:textId="77777777" w:rsidTr="00071473">
        <w:trPr>
          <w:trHeight w:val="331"/>
        </w:trPr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11B86E" w14:textId="77777777" w:rsidR="0085056C" w:rsidRPr="00E37DE6" w:rsidRDefault="0085056C" w:rsidP="00A527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513</w:t>
            </w:r>
          </w:p>
        </w:tc>
        <w:tc>
          <w:tcPr>
            <w:tcW w:w="179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DD3C43" w14:textId="77777777" w:rsidR="0085056C" w:rsidRPr="00E37DE6" w:rsidRDefault="0085056C" w:rsidP="00A52767">
            <w:pPr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ТРОШКОВИ ГОРИВА И ЕНЕРГИЈЕ</w:t>
            </w:r>
          </w:p>
        </w:tc>
        <w:tc>
          <w:tcPr>
            <w:tcW w:w="5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DAA2F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3.035.649</w:t>
            </w:r>
          </w:p>
        </w:tc>
        <w:tc>
          <w:tcPr>
            <w:tcW w:w="5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6B0BA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1.627.499</w:t>
            </w:r>
          </w:p>
        </w:tc>
        <w:tc>
          <w:tcPr>
            <w:tcW w:w="5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6BFBD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3.242.972</w:t>
            </w:r>
          </w:p>
        </w:tc>
        <w:tc>
          <w:tcPr>
            <w:tcW w:w="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8C48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107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3058BC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207.324</w:t>
            </w:r>
          </w:p>
        </w:tc>
      </w:tr>
      <w:tr w:rsidR="0085056C" w:rsidRPr="00E37DE6" w14:paraId="47CCC46A" w14:textId="77777777" w:rsidTr="00071473">
        <w:trPr>
          <w:trHeight w:val="340"/>
        </w:trPr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889061" w14:textId="77777777" w:rsidR="0085056C" w:rsidRPr="00E37DE6" w:rsidRDefault="0085056C" w:rsidP="00A52767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5130</w:t>
            </w:r>
          </w:p>
        </w:tc>
        <w:tc>
          <w:tcPr>
            <w:tcW w:w="1793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17C968" w14:textId="77777777" w:rsidR="0085056C" w:rsidRPr="00E37DE6" w:rsidRDefault="0085056C" w:rsidP="00A52767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Трошкови</w:t>
            </w:r>
            <w:proofErr w:type="spellEnd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горива</w:t>
            </w:r>
            <w:proofErr w:type="spellEnd"/>
            <w:proofErr w:type="gramEnd"/>
          </w:p>
        </w:tc>
        <w:tc>
          <w:tcPr>
            <w:tcW w:w="578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96717A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1.663.825</w:t>
            </w:r>
          </w:p>
        </w:tc>
        <w:tc>
          <w:tcPr>
            <w:tcW w:w="587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8C0EDE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737.431</w:t>
            </w:r>
          </w:p>
        </w:tc>
        <w:tc>
          <w:tcPr>
            <w:tcW w:w="594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23214E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1.640.972</w:t>
            </w:r>
          </w:p>
        </w:tc>
        <w:tc>
          <w:tcPr>
            <w:tcW w:w="440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C19DB0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99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CB641E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-22.853</w:t>
            </w:r>
          </w:p>
        </w:tc>
      </w:tr>
      <w:tr w:rsidR="0085056C" w:rsidRPr="00E37DE6" w14:paraId="2DAE1F8B" w14:textId="77777777" w:rsidTr="00071473">
        <w:trPr>
          <w:trHeight w:val="340"/>
        </w:trPr>
        <w:tc>
          <w:tcPr>
            <w:tcW w:w="461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97F778" w14:textId="77777777" w:rsidR="0085056C" w:rsidRPr="00E37DE6" w:rsidRDefault="0085056C" w:rsidP="00A52767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5131</w:t>
            </w:r>
          </w:p>
        </w:tc>
        <w:tc>
          <w:tcPr>
            <w:tcW w:w="179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FD6BB9" w14:textId="77777777" w:rsidR="0085056C" w:rsidRPr="00E37DE6" w:rsidRDefault="0085056C" w:rsidP="00A52767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Трошкови</w:t>
            </w:r>
            <w:proofErr w:type="spellEnd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чврстог</w:t>
            </w:r>
            <w:proofErr w:type="spellEnd"/>
            <w:proofErr w:type="gramEnd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горива</w:t>
            </w:r>
            <w:proofErr w:type="spellEnd"/>
          </w:p>
        </w:tc>
        <w:tc>
          <w:tcPr>
            <w:tcW w:w="57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1A435D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366.662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97389A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248.390</w:t>
            </w:r>
          </w:p>
        </w:tc>
        <w:tc>
          <w:tcPr>
            <w:tcW w:w="59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63596A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400.000</w:t>
            </w:r>
          </w:p>
        </w:tc>
        <w:tc>
          <w:tcPr>
            <w:tcW w:w="44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6A1FE2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109</w:t>
            </w:r>
          </w:p>
        </w:tc>
        <w:tc>
          <w:tcPr>
            <w:tcW w:w="54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55FBE9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33.338</w:t>
            </w:r>
          </w:p>
        </w:tc>
      </w:tr>
      <w:tr w:rsidR="0085056C" w:rsidRPr="00E37DE6" w14:paraId="5F0DDAD3" w14:textId="77777777" w:rsidTr="00071473">
        <w:trPr>
          <w:trHeight w:val="340"/>
        </w:trPr>
        <w:tc>
          <w:tcPr>
            <w:tcW w:w="461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FCE1C1" w14:textId="77777777" w:rsidR="0085056C" w:rsidRPr="00E37DE6" w:rsidRDefault="0085056C" w:rsidP="00A52767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5133</w:t>
            </w:r>
          </w:p>
        </w:tc>
        <w:tc>
          <w:tcPr>
            <w:tcW w:w="179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6D5CCF" w14:textId="77777777" w:rsidR="0085056C" w:rsidRPr="00E37DE6" w:rsidRDefault="0085056C" w:rsidP="00A52767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Трошкови</w:t>
            </w:r>
            <w:proofErr w:type="spellEnd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електричне</w:t>
            </w:r>
            <w:proofErr w:type="spellEnd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енергије</w:t>
            </w:r>
            <w:proofErr w:type="spellEnd"/>
          </w:p>
        </w:tc>
        <w:tc>
          <w:tcPr>
            <w:tcW w:w="57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8E7E24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775.465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89F82D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456.000</w:t>
            </w:r>
          </w:p>
        </w:tc>
        <w:tc>
          <w:tcPr>
            <w:tcW w:w="59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02D308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912.000</w:t>
            </w:r>
          </w:p>
        </w:tc>
        <w:tc>
          <w:tcPr>
            <w:tcW w:w="44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6696F9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118</w:t>
            </w:r>
          </w:p>
        </w:tc>
        <w:tc>
          <w:tcPr>
            <w:tcW w:w="54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BAA9B8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136.535</w:t>
            </w:r>
          </w:p>
        </w:tc>
      </w:tr>
      <w:tr w:rsidR="0085056C" w:rsidRPr="00E37DE6" w14:paraId="11C6AEB1" w14:textId="77777777" w:rsidTr="00071473">
        <w:trPr>
          <w:trHeight w:val="340"/>
        </w:trPr>
        <w:tc>
          <w:tcPr>
            <w:tcW w:w="461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90A878" w14:textId="77777777" w:rsidR="0085056C" w:rsidRPr="00E37DE6" w:rsidRDefault="0085056C" w:rsidP="00A52767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E37DE6">
              <w:rPr>
                <w:rFonts w:ascii="Calibri" w:hAnsi="Calibri"/>
                <w:sz w:val="18"/>
                <w:szCs w:val="18"/>
                <w:lang w:val="en-US"/>
              </w:rPr>
              <w:t>5132</w:t>
            </w:r>
            <w:r w:rsidRPr="00E37DE6">
              <w:rPr>
                <w:rFonts w:ascii="Calibri" w:hAnsi="Calibri"/>
                <w:sz w:val="18"/>
                <w:szCs w:val="18"/>
                <w:lang w:val="bs-Cyrl-BA"/>
              </w:rPr>
              <w:t xml:space="preserve">, </w:t>
            </w:r>
            <w:r w:rsidRPr="00E37DE6">
              <w:rPr>
                <w:rFonts w:ascii="Calibri" w:hAnsi="Calibri"/>
                <w:sz w:val="18"/>
                <w:szCs w:val="18"/>
                <w:lang w:val="en-US"/>
              </w:rPr>
              <w:t>5135</w:t>
            </w:r>
          </w:p>
        </w:tc>
        <w:tc>
          <w:tcPr>
            <w:tcW w:w="179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9BD8F1" w14:textId="77777777" w:rsidR="0085056C" w:rsidRPr="00E37DE6" w:rsidRDefault="0085056C" w:rsidP="00A52767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E37DE6">
              <w:rPr>
                <w:rFonts w:ascii="Calibri" w:hAnsi="Calibri"/>
                <w:sz w:val="20"/>
                <w:szCs w:val="20"/>
                <w:lang w:val="ru-RU"/>
              </w:rPr>
              <w:t>Трошк</w:t>
            </w:r>
            <w:r w:rsidRPr="00E37DE6">
              <w:rPr>
                <w:rFonts w:ascii="Calibri" w:hAnsi="Calibri"/>
                <w:sz w:val="20"/>
                <w:szCs w:val="20"/>
                <w:lang w:val="sr-Cyrl-BA"/>
              </w:rPr>
              <w:t xml:space="preserve">ови </w:t>
            </w:r>
            <w:r w:rsidRPr="00E37DE6">
              <w:rPr>
                <w:rFonts w:ascii="Calibri" w:hAnsi="Calibri"/>
                <w:sz w:val="20"/>
                <w:szCs w:val="20"/>
                <w:lang w:val="ru-RU"/>
              </w:rPr>
              <w:t xml:space="preserve"> гријања - лож уље и плин</w:t>
            </w:r>
          </w:p>
        </w:tc>
        <w:tc>
          <w:tcPr>
            <w:tcW w:w="57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DE44C2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36.941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008A96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11.866</w:t>
            </w:r>
          </w:p>
        </w:tc>
        <w:tc>
          <w:tcPr>
            <w:tcW w:w="59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D17A99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40.000</w:t>
            </w:r>
          </w:p>
        </w:tc>
        <w:tc>
          <w:tcPr>
            <w:tcW w:w="44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59452E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108</w:t>
            </w:r>
          </w:p>
        </w:tc>
        <w:tc>
          <w:tcPr>
            <w:tcW w:w="54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BFCA75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3.059</w:t>
            </w:r>
          </w:p>
        </w:tc>
      </w:tr>
      <w:tr w:rsidR="0085056C" w:rsidRPr="00E37DE6" w14:paraId="3B6F1432" w14:textId="77777777" w:rsidTr="00071473">
        <w:trPr>
          <w:trHeight w:val="340"/>
        </w:trPr>
        <w:tc>
          <w:tcPr>
            <w:tcW w:w="461" w:type="pc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287B05" w14:textId="77777777" w:rsidR="0085056C" w:rsidRPr="00E37DE6" w:rsidRDefault="0085056C" w:rsidP="00A52767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5136</w:t>
            </w:r>
          </w:p>
        </w:tc>
        <w:tc>
          <w:tcPr>
            <w:tcW w:w="1793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042391" w14:textId="77777777" w:rsidR="0085056C" w:rsidRPr="00E37DE6" w:rsidRDefault="0085056C" w:rsidP="00A52767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E37DE6">
              <w:rPr>
                <w:rFonts w:ascii="Calibri" w:hAnsi="Calibri"/>
                <w:sz w:val="20"/>
                <w:szCs w:val="20"/>
                <w:lang w:val="ru-RU"/>
              </w:rPr>
              <w:t xml:space="preserve">Остала горива и енергија (Топлана) </w:t>
            </w:r>
          </w:p>
        </w:tc>
        <w:tc>
          <w:tcPr>
            <w:tcW w:w="578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546B8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192.755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6E0E8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173.811</w:t>
            </w:r>
          </w:p>
        </w:tc>
        <w:tc>
          <w:tcPr>
            <w:tcW w:w="594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ED283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250.000</w:t>
            </w:r>
          </w:p>
        </w:tc>
        <w:tc>
          <w:tcPr>
            <w:tcW w:w="440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EC834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130</w:t>
            </w:r>
          </w:p>
        </w:tc>
        <w:tc>
          <w:tcPr>
            <w:tcW w:w="547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2339D9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57.245</w:t>
            </w:r>
          </w:p>
        </w:tc>
      </w:tr>
      <w:tr w:rsidR="0085056C" w:rsidRPr="00E37DE6" w14:paraId="4B1ED5F1" w14:textId="77777777" w:rsidTr="00071473">
        <w:trPr>
          <w:trHeight w:val="300"/>
        </w:trPr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669E41" w14:textId="77777777" w:rsidR="0085056C" w:rsidRPr="00E37DE6" w:rsidRDefault="0085056C" w:rsidP="00A527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52</w:t>
            </w:r>
          </w:p>
        </w:tc>
        <w:tc>
          <w:tcPr>
            <w:tcW w:w="179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D1E029" w14:textId="77777777" w:rsidR="0085056C" w:rsidRPr="00E37DE6" w:rsidRDefault="0085056C" w:rsidP="00A52767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E37DE6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ТРОШКОВИ </w:t>
            </w:r>
            <w:r w:rsidRPr="00E37DE6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 xml:space="preserve">ПЛАТА, </w:t>
            </w:r>
            <w:r w:rsidRPr="00E37DE6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НАКНАДА </w:t>
            </w:r>
            <w:r w:rsidRPr="00E37DE6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ПЛАТА</w:t>
            </w:r>
            <w:r w:rsidRPr="00E37DE6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 И ОСТАЛИ</w:t>
            </w:r>
            <w:r w:rsidRPr="00E37DE6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 xml:space="preserve">Х </w:t>
            </w:r>
            <w:r w:rsidRPr="00E37DE6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 ЛИЧ</w:t>
            </w:r>
            <w:r w:rsidRPr="00E37DE6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НИХ ПРИМАЊА</w:t>
            </w:r>
          </w:p>
        </w:tc>
        <w:tc>
          <w:tcPr>
            <w:tcW w:w="5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12F62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55.703.457</w:t>
            </w:r>
          </w:p>
        </w:tc>
        <w:tc>
          <w:tcPr>
            <w:tcW w:w="5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375B3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30.017.901</w:t>
            </w:r>
          </w:p>
        </w:tc>
        <w:tc>
          <w:tcPr>
            <w:tcW w:w="5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74F95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61.298.360</w:t>
            </w:r>
          </w:p>
        </w:tc>
        <w:tc>
          <w:tcPr>
            <w:tcW w:w="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4F532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110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8F78EB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5.594.902</w:t>
            </w:r>
          </w:p>
        </w:tc>
      </w:tr>
      <w:tr w:rsidR="0085056C" w:rsidRPr="00E37DE6" w14:paraId="543C5213" w14:textId="77777777" w:rsidTr="00071473">
        <w:trPr>
          <w:trHeight w:val="300"/>
        </w:trPr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026114" w14:textId="77777777" w:rsidR="0085056C" w:rsidRPr="00E37DE6" w:rsidRDefault="0085056C" w:rsidP="00A52767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E37DE6">
              <w:rPr>
                <w:rFonts w:ascii="Calibri" w:hAnsi="Calibri"/>
                <w:sz w:val="18"/>
                <w:szCs w:val="18"/>
                <w:lang w:val="en-US"/>
              </w:rPr>
              <w:t>520</w:t>
            </w:r>
            <w:r w:rsidRPr="00E37DE6">
              <w:rPr>
                <w:rFonts w:ascii="Calibri" w:hAnsi="Calibri"/>
                <w:sz w:val="18"/>
                <w:szCs w:val="18"/>
                <w:lang w:val="bs-Cyrl-BA"/>
              </w:rPr>
              <w:t xml:space="preserve">, </w:t>
            </w:r>
            <w:r w:rsidRPr="00E37DE6">
              <w:rPr>
                <w:rFonts w:ascii="Calibri" w:hAnsi="Calibri"/>
                <w:sz w:val="18"/>
                <w:szCs w:val="18"/>
                <w:lang w:val="en-US"/>
              </w:rPr>
              <w:t>523</w:t>
            </w:r>
          </w:p>
        </w:tc>
        <w:tc>
          <w:tcPr>
            <w:tcW w:w="1793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5336FF" w14:textId="77777777" w:rsidR="0085056C" w:rsidRPr="00E37DE6" w:rsidRDefault="0085056C" w:rsidP="00A52767">
            <w:pPr>
              <w:rPr>
                <w:rFonts w:ascii="Calibri" w:hAnsi="Calibri"/>
                <w:sz w:val="20"/>
                <w:szCs w:val="20"/>
                <w:lang w:val="sr-Cyrl-BA"/>
              </w:rPr>
            </w:pPr>
            <w:r w:rsidRPr="00E37DE6">
              <w:rPr>
                <w:rFonts w:ascii="Calibri" w:hAnsi="Calibri"/>
                <w:sz w:val="20"/>
                <w:szCs w:val="20"/>
                <w:lang w:val="ru-RU"/>
              </w:rPr>
              <w:t xml:space="preserve">Трошкови бруто </w:t>
            </w:r>
            <w:r w:rsidRPr="00E37DE6">
              <w:rPr>
                <w:rFonts w:ascii="Calibri" w:hAnsi="Calibri"/>
                <w:sz w:val="20"/>
                <w:szCs w:val="20"/>
                <w:lang w:val="sr-Cyrl-BA"/>
              </w:rPr>
              <w:t>плата</w:t>
            </w:r>
            <w:r w:rsidRPr="00E37DE6">
              <w:rPr>
                <w:rFonts w:ascii="Calibri" w:hAnsi="Calibri"/>
                <w:sz w:val="20"/>
                <w:szCs w:val="20"/>
                <w:lang w:val="ru-RU"/>
              </w:rPr>
              <w:t xml:space="preserve"> и бруто накнада </w:t>
            </w:r>
            <w:r w:rsidRPr="00E37DE6">
              <w:rPr>
                <w:rFonts w:ascii="Calibri" w:hAnsi="Calibri"/>
                <w:sz w:val="20"/>
                <w:szCs w:val="20"/>
                <w:lang w:val="sr-Cyrl-BA"/>
              </w:rPr>
              <w:t>плата</w:t>
            </w:r>
          </w:p>
        </w:tc>
        <w:tc>
          <w:tcPr>
            <w:tcW w:w="578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271C2DA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43.982.968</w:t>
            </w:r>
          </w:p>
        </w:tc>
        <w:tc>
          <w:tcPr>
            <w:tcW w:w="587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14D2CE5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23.897.317</w:t>
            </w:r>
          </w:p>
        </w:tc>
        <w:tc>
          <w:tcPr>
            <w:tcW w:w="594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8BFFEDE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48.072.673</w:t>
            </w:r>
          </w:p>
        </w:tc>
        <w:tc>
          <w:tcPr>
            <w:tcW w:w="440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A174E5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109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0E64C2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4.089.705</w:t>
            </w:r>
          </w:p>
        </w:tc>
      </w:tr>
      <w:tr w:rsidR="0085056C" w:rsidRPr="00E37DE6" w14:paraId="775D4D73" w14:textId="77777777" w:rsidTr="00071473">
        <w:trPr>
          <w:trHeight w:val="300"/>
        </w:trPr>
        <w:tc>
          <w:tcPr>
            <w:tcW w:w="461" w:type="pc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257673" w14:textId="77777777" w:rsidR="0085056C" w:rsidRPr="00E37DE6" w:rsidRDefault="0085056C" w:rsidP="00A52767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E37DE6">
              <w:rPr>
                <w:rFonts w:ascii="Calibri" w:hAnsi="Calibri"/>
                <w:sz w:val="18"/>
                <w:szCs w:val="18"/>
                <w:lang w:val="en-US"/>
              </w:rPr>
              <w:t>524</w:t>
            </w:r>
            <w:r w:rsidRPr="00E37DE6">
              <w:rPr>
                <w:rFonts w:ascii="Calibri" w:hAnsi="Calibri"/>
                <w:sz w:val="18"/>
                <w:szCs w:val="18"/>
                <w:lang w:val="bs-Cyrl-BA"/>
              </w:rPr>
              <w:t xml:space="preserve">, </w:t>
            </w:r>
            <w:r w:rsidRPr="00E37DE6">
              <w:rPr>
                <w:rFonts w:ascii="Calibri" w:hAnsi="Calibri"/>
                <w:sz w:val="18"/>
                <w:szCs w:val="18"/>
                <w:lang w:val="en-US"/>
              </w:rPr>
              <w:t>529</w:t>
            </w:r>
          </w:p>
        </w:tc>
        <w:tc>
          <w:tcPr>
            <w:tcW w:w="1793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3DE190" w14:textId="77777777" w:rsidR="0085056C" w:rsidRPr="00E37DE6" w:rsidRDefault="0085056C" w:rsidP="00A52767">
            <w:pPr>
              <w:rPr>
                <w:rFonts w:ascii="Calibri" w:hAnsi="Calibri"/>
                <w:sz w:val="20"/>
                <w:szCs w:val="20"/>
                <w:lang w:val="sr-Cyrl-BA"/>
              </w:rPr>
            </w:pPr>
            <w:r w:rsidRPr="00E37DE6">
              <w:rPr>
                <w:rFonts w:ascii="Calibri" w:hAnsi="Calibri"/>
                <w:sz w:val="20"/>
                <w:szCs w:val="20"/>
                <w:lang w:val="sr-Cyrl-BA"/>
              </w:rPr>
              <w:t>Трошкови о</w:t>
            </w: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стали</w:t>
            </w:r>
            <w:proofErr w:type="spellEnd"/>
            <w:r w:rsidRPr="00E37DE6">
              <w:rPr>
                <w:rFonts w:ascii="Calibri" w:hAnsi="Calibri"/>
                <w:sz w:val="20"/>
                <w:szCs w:val="20"/>
                <w:lang w:val="sr-Cyrl-BA"/>
              </w:rPr>
              <w:t>х</w:t>
            </w:r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лични</w:t>
            </w:r>
            <w:proofErr w:type="spellEnd"/>
            <w:r w:rsidRPr="00E37DE6">
              <w:rPr>
                <w:rFonts w:ascii="Calibri" w:hAnsi="Calibri"/>
                <w:sz w:val="20"/>
                <w:szCs w:val="20"/>
                <w:lang w:val="sr-Cyrl-BA"/>
              </w:rPr>
              <w:t>х</w:t>
            </w:r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r w:rsidRPr="00E37DE6">
              <w:rPr>
                <w:rFonts w:ascii="Calibri" w:hAnsi="Calibri"/>
                <w:sz w:val="20"/>
                <w:szCs w:val="20"/>
                <w:lang w:val="sr-Cyrl-BA"/>
              </w:rPr>
              <w:t>примања</w:t>
            </w:r>
          </w:p>
        </w:tc>
        <w:tc>
          <w:tcPr>
            <w:tcW w:w="578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3053C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11.720.490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CCA48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6.120.584</w:t>
            </w:r>
          </w:p>
        </w:tc>
        <w:tc>
          <w:tcPr>
            <w:tcW w:w="594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8ECD1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13.225.686</w:t>
            </w:r>
          </w:p>
        </w:tc>
        <w:tc>
          <w:tcPr>
            <w:tcW w:w="440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204C3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113</w:t>
            </w:r>
          </w:p>
        </w:tc>
        <w:tc>
          <w:tcPr>
            <w:tcW w:w="547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BD89D3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1.505.197</w:t>
            </w:r>
          </w:p>
        </w:tc>
      </w:tr>
      <w:tr w:rsidR="0085056C" w:rsidRPr="00E37DE6" w14:paraId="1C006280" w14:textId="77777777" w:rsidTr="00071473">
        <w:trPr>
          <w:trHeight w:val="300"/>
        </w:trPr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7120E6" w14:textId="77777777" w:rsidR="0085056C" w:rsidRPr="00E37DE6" w:rsidRDefault="0085056C" w:rsidP="00A527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53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07F596" w14:textId="77777777" w:rsidR="0085056C" w:rsidRPr="00E37DE6" w:rsidRDefault="0085056C" w:rsidP="00A52767">
            <w:pPr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ТРОШКОВИ ПРОИЗВ</w:t>
            </w:r>
            <w:r w:rsidRPr="00E37DE6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ОДНИХ</w:t>
            </w:r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 УСЛУГА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57A1F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9.135.788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AD034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5.226.434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225AB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10.445.050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BF59A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114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99DEAD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1.309.263</w:t>
            </w:r>
          </w:p>
        </w:tc>
      </w:tr>
      <w:tr w:rsidR="0085056C" w:rsidRPr="00E37DE6" w14:paraId="0DD98A9C" w14:textId="77777777" w:rsidTr="00071473">
        <w:trPr>
          <w:trHeight w:val="300"/>
        </w:trPr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CF7F32" w14:textId="77777777" w:rsidR="0085056C" w:rsidRPr="00E37DE6" w:rsidRDefault="0085056C" w:rsidP="00A52767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531</w:t>
            </w:r>
          </w:p>
        </w:tc>
        <w:tc>
          <w:tcPr>
            <w:tcW w:w="1793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4F91EF" w14:textId="77777777" w:rsidR="0085056C" w:rsidRPr="00E37DE6" w:rsidRDefault="0085056C" w:rsidP="00A52767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Транспортне</w:t>
            </w:r>
            <w:proofErr w:type="spellEnd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услуге</w:t>
            </w:r>
            <w:proofErr w:type="spellEnd"/>
            <w:proofErr w:type="gramEnd"/>
          </w:p>
        </w:tc>
        <w:tc>
          <w:tcPr>
            <w:tcW w:w="578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9E3F76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349.806</w:t>
            </w:r>
          </w:p>
        </w:tc>
        <w:tc>
          <w:tcPr>
            <w:tcW w:w="587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F57035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155.795</w:t>
            </w:r>
          </w:p>
        </w:tc>
        <w:tc>
          <w:tcPr>
            <w:tcW w:w="594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DE48AB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354.324</w:t>
            </w:r>
          </w:p>
        </w:tc>
        <w:tc>
          <w:tcPr>
            <w:tcW w:w="440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96906E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101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2F8A4C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4.518</w:t>
            </w:r>
          </w:p>
        </w:tc>
      </w:tr>
      <w:tr w:rsidR="0085056C" w:rsidRPr="00E37DE6" w14:paraId="55251208" w14:textId="77777777" w:rsidTr="00071473">
        <w:trPr>
          <w:trHeight w:val="300"/>
        </w:trPr>
        <w:tc>
          <w:tcPr>
            <w:tcW w:w="461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A74608" w14:textId="77777777" w:rsidR="0085056C" w:rsidRPr="00E37DE6" w:rsidRDefault="0085056C" w:rsidP="00A52767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532</w:t>
            </w:r>
          </w:p>
        </w:tc>
        <w:tc>
          <w:tcPr>
            <w:tcW w:w="179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36860F" w14:textId="77777777" w:rsidR="0085056C" w:rsidRPr="00E37DE6" w:rsidRDefault="0085056C" w:rsidP="00A52767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Услуге</w:t>
            </w:r>
            <w:proofErr w:type="spellEnd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одржавања</w:t>
            </w:r>
            <w:proofErr w:type="spellEnd"/>
          </w:p>
        </w:tc>
        <w:tc>
          <w:tcPr>
            <w:tcW w:w="57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C1CFAE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1.771.364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492512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1.099.250</w:t>
            </w:r>
          </w:p>
        </w:tc>
        <w:tc>
          <w:tcPr>
            <w:tcW w:w="59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1FFBBB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2.228.674</w:t>
            </w:r>
          </w:p>
        </w:tc>
        <w:tc>
          <w:tcPr>
            <w:tcW w:w="44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0906C2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126</w:t>
            </w:r>
          </w:p>
        </w:tc>
        <w:tc>
          <w:tcPr>
            <w:tcW w:w="54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550171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457.309</w:t>
            </w:r>
          </w:p>
        </w:tc>
      </w:tr>
      <w:tr w:rsidR="0085056C" w:rsidRPr="00E37DE6" w14:paraId="627A1863" w14:textId="77777777" w:rsidTr="00071473">
        <w:trPr>
          <w:trHeight w:val="300"/>
        </w:trPr>
        <w:tc>
          <w:tcPr>
            <w:tcW w:w="461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31AFC6" w14:textId="77777777" w:rsidR="0085056C" w:rsidRPr="00E37DE6" w:rsidRDefault="0085056C" w:rsidP="00A52767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533</w:t>
            </w:r>
          </w:p>
        </w:tc>
        <w:tc>
          <w:tcPr>
            <w:tcW w:w="179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3103DD" w14:textId="77777777" w:rsidR="0085056C" w:rsidRPr="00E37DE6" w:rsidRDefault="0085056C" w:rsidP="00A52767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Закупнина</w:t>
            </w:r>
            <w:proofErr w:type="spellEnd"/>
          </w:p>
        </w:tc>
        <w:tc>
          <w:tcPr>
            <w:tcW w:w="57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6E1353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696.308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E8090E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283.996</w:t>
            </w:r>
          </w:p>
        </w:tc>
        <w:tc>
          <w:tcPr>
            <w:tcW w:w="59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B036E1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595.095</w:t>
            </w:r>
          </w:p>
        </w:tc>
        <w:tc>
          <w:tcPr>
            <w:tcW w:w="44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361295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85</w:t>
            </w:r>
          </w:p>
        </w:tc>
        <w:tc>
          <w:tcPr>
            <w:tcW w:w="54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73A47D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-101.213</w:t>
            </w:r>
          </w:p>
        </w:tc>
      </w:tr>
      <w:tr w:rsidR="0085056C" w:rsidRPr="00E37DE6" w14:paraId="20A9235C" w14:textId="77777777" w:rsidTr="00071473">
        <w:trPr>
          <w:trHeight w:val="300"/>
        </w:trPr>
        <w:tc>
          <w:tcPr>
            <w:tcW w:w="461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068B06" w14:textId="77777777" w:rsidR="0085056C" w:rsidRPr="00E37DE6" w:rsidRDefault="0085056C" w:rsidP="00A52767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534</w:t>
            </w:r>
          </w:p>
        </w:tc>
        <w:tc>
          <w:tcPr>
            <w:tcW w:w="179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101EB9" w14:textId="77777777" w:rsidR="0085056C" w:rsidRPr="00E37DE6" w:rsidRDefault="0085056C" w:rsidP="00A52767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Трошкови</w:t>
            </w:r>
            <w:proofErr w:type="spellEnd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сајмова</w:t>
            </w:r>
            <w:proofErr w:type="spellEnd"/>
            <w:proofErr w:type="gramEnd"/>
          </w:p>
        </w:tc>
        <w:tc>
          <w:tcPr>
            <w:tcW w:w="57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778C3A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5.000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4B7D8A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sr-Cyrl-BA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9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1BE342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15.000</w:t>
            </w:r>
          </w:p>
        </w:tc>
        <w:tc>
          <w:tcPr>
            <w:tcW w:w="44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EA49CC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300</w:t>
            </w:r>
          </w:p>
        </w:tc>
        <w:tc>
          <w:tcPr>
            <w:tcW w:w="54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1DE364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10.000</w:t>
            </w:r>
          </w:p>
        </w:tc>
      </w:tr>
      <w:tr w:rsidR="0085056C" w:rsidRPr="00E37DE6" w14:paraId="4019913A" w14:textId="77777777" w:rsidTr="00071473">
        <w:trPr>
          <w:trHeight w:val="300"/>
        </w:trPr>
        <w:tc>
          <w:tcPr>
            <w:tcW w:w="461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E4476" w14:textId="77777777" w:rsidR="0085056C" w:rsidRPr="00E37DE6" w:rsidRDefault="0085056C" w:rsidP="00A52767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535</w:t>
            </w:r>
          </w:p>
        </w:tc>
        <w:tc>
          <w:tcPr>
            <w:tcW w:w="179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5513A6" w14:textId="77777777" w:rsidR="0085056C" w:rsidRPr="00E37DE6" w:rsidRDefault="0085056C" w:rsidP="00A52767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Трошкови</w:t>
            </w:r>
            <w:proofErr w:type="spellEnd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рекламе</w:t>
            </w:r>
            <w:proofErr w:type="spellEnd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пропаганде</w:t>
            </w:r>
            <w:proofErr w:type="spellEnd"/>
          </w:p>
        </w:tc>
        <w:tc>
          <w:tcPr>
            <w:tcW w:w="57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DF844C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150.000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E32BE8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101.142</w:t>
            </w:r>
          </w:p>
        </w:tc>
        <w:tc>
          <w:tcPr>
            <w:tcW w:w="59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182404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210.000</w:t>
            </w:r>
          </w:p>
        </w:tc>
        <w:tc>
          <w:tcPr>
            <w:tcW w:w="44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2AAB41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140</w:t>
            </w:r>
          </w:p>
        </w:tc>
        <w:tc>
          <w:tcPr>
            <w:tcW w:w="54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F8DBEB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60.000</w:t>
            </w:r>
          </w:p>
        </w:tc>
      </w:tr>
      <w:tr w:rsidR="0085056C" w:rsidRPr="00E37DE6" w14:paraId="11888ED3" w14:textId="77777777" w:rsidTr="00071473">
        <w:trPr>
          <w:trHeight w:val="300"/>
        </w:trPr>
        <w:tc>
          <w:tcPr>
            <w:tcW w:w="461" w:type="pc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E52328" w14:textId="77777777" w:rsidR="0085056C" w:rsidRPr="00E37DE6" w:rsidRDefault="0085056C" w:rsidP="00A52767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539</w:t>
            </w:r>
          </w:p>
        </w:tc>
        <w:tc>
          <w:tcPr>
            <w:tcW w:w="1793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827B25" w14:textId="77777777" w:rsidR="0085056C" w:rsidRPr="00E37DE6" w:rsidRDefault="0085056C" w:rsidP="00A52767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Остале</w:t>
            </w:r>
            <w:proofErr w:type="spellEnd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услуге</w:t>
            </w:r>
            <w:proofErr w:type="spellEnd"/>
            <w:proofErr w:type="gramEnd"/>
          </w:p>
        </w:tc>
        <w:tc>
          <w:tcPr>
            <w:tcW w:w="578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AE41B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6.163.309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D92FC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3.586.250</w:t>
            </w:r>
          </w:p>
        </w:tc>
        <w:tc>
          <w:tcPr>
            <w:tcW w:w="594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CA9B6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7.041.958</w:t>
            </w:r>
          </w:p>
        </w:tc>
        <w:tc>
          <w:tcPr>
            <w:tcW w:w="440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76EA0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114</w:t>
            </w:r>
          </w:p>
        </w:tc>
        <w:tc>
          <w:tcPr>
            <w:tcW w:w="547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3BE338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878.649</w:t>
            </w:r>
          </w:p>
        </w:tc>
      </w:tr>
      <w:tr w:rsidR="0085056C" w:rsidRPr="00E37DE6" w14:paraId="45BC16B3" w14:textId="77777777" w:rsidTr="00071473">
        <w:trPr>
          <w:trHeight w:val="300"/>
        </w:trPr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DBDFF6" w14:textId="77777777" w:rsidR="0085056C" w:rsidRPr="00E37DE6" w:rsidRDefault="0085056C" w:rsidP="00A527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540</w:t>
            </w:r>
          </w:p>
        </w:tc>
        <w:tc>
          <w:tcPr>
            <w:tcW w:w="179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2BB9C2" w14:textId="77777777" w:rsidR="0085056C" w:rsidRPr="00E37DE6" w:rsidRDefault="0085056C" w:rsidP="00A52767">
            <w:pPr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АМОРТИЗАЦИЈА</w:t>
            </w:r>
          </w:p>
        </w:tc>
        <w:tc>
          <w:tcPr>
            <w:tcW w:w="5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215B3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3.366.211</w:t>
            </w:r>
          </w:p>
        </w:tc>
        <w:tc>
          <w:tcPr>
            <w:tcW w:w="5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76624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1.736.810</w:t>
            </w:r>
          </w:p>
        </w:tc>
        <w:tc>
          <w:tcPr>
            <w:tcW w:w="5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6657E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3.601.810</w:t>
            </w:r>
          </w:p>
        </w:tc>
        <w:tc>
          <w:tcPr>
            <w:tcW w:w="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07A9F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107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7D1C85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235.599</w:t>
            </w:r>
          </w:p>
        </w:tc>
      </w:tr>
      <w:tr w:rsidR="0085056C" w:rsidRPr="00E37DE6" w14:paraId="66BC2C24" w14:textId="77777777" w:rsidTr="00071473">
        <w:trPr>
          <w:trHeight w:val="300"/>
        </w:trPr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BF9895" w14:textId="77777777" w:rsidR="0085056C" w:rsidRPr="00E37DE6" w:rsidRDefault="0085056C" w:rsidP="00A52767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</w:pPr>
            <w:r w:rsidRPr="00E37DE6"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  <w:t>541-545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4D77E0" w14:textId="77777777" w:rsidR="0085056C" w:rsidRPr="00E37DE6" w:rsidRDefault="0085056C" w:rsidP="00A52767">
            <w:pPr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proofErr w:type="gramStart"/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ТРОШКОВИ  РЕЗЕРВИС</w:t>
            </w:r>
            <w:r w:rsidRPr="00E37DE6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АЊА</w:t>
            </w:r>
            <w:proofErr w:type="gramEnd"/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CADDC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160.000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69075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0D9E7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400.000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4676F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250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F0D22F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240.000</w:t>
            </w:r>
          </w:p>
        </w:tc>
      </w:tr>
      <w:tr w:rsidR="0085056C" w:rsidRPr="00E37DE6" w14:paraId="71E69612" w14:textId="77777777" w:rsidTr="00071473">
        <w:trPr>
          <w:trHeight w:val="300"/>
        </w:trPr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F63D77" w14:textId="77777777" w:rsidR="0085056C" w:rsidRPr="00E37DE6" w:rsidRDefault="0085056C" w:rsidP="00A52767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</w:pPr>
            <w:r w:rsidRPr="00E37DE6"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  <w:t>550-554-559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A0D6A6" w14:textId="77777777" w:rsidR="0085056C" w:rsidRPr="00E37DE6" w:rsidRDefault="0085056C" w:rsidP="00A52767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E37DE6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>НЕМАТЕРИЈАЛНИ ТРОШКОВИ (без пореза и доприноса)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75EAC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3.983.519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7A117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2.187.187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B901A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4.719.100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3F762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118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963E72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735.582</w:t>
            </w:r>
          </w:p>
        </w:tc>
      </w:tr>
      <w:tr w:rsidR="0085056C" w:rsidRPr="00E37DE6" w14:paraId="1CA31B4B" w14:textId="77777777" w:rsidTr="00071473">
        <w:trPr>
          <w:trHeight w:val="300"/>
        </w:trPr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1817B7" w14:textId="77777777" w:rsidR="0085056C" w:rsidRPr="00E37DE6" w:rsidRDefault="0085056C" w:rsidP="00A52767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550</w:t>
            </w:r>
          </w:p>
        </w:tc>
        <w:tc>
          <w:tcPr>
            <w:tcW w:w="1793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52A5F7" w14:textId="77777777" w:rsidR="0085056C" w:rsidRPr="00E37DE6" w:rsidRDefault="0085056C" w:rsidP="00A52767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Непроизводне</w:t>
            </w:r>
            <w:proofErr w:type="spellEnd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услуге</w:t>
            </w:r>
            <w:proofErr w:type="spellEnd"/>
            <w:proofErr w:type="gramEnd"/>
          </w:p>
        </w:tc>
        <w:tc>
          <w:tcPr>
            <w:tcW w:w="578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B5D071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600.527</w:t>
            </w:r>
          </w:p>
        </w:tc>
        <w:tc>
          <w:tcPr>
            <w:tcW w:w="587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0A657B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347.206</w:t>
            </w:r>
          </w:p>
        </w:tc>
        <w:tc>
          <w:tcPr>
            <w:tcW w:w="594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E3DEC6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710.743</w:t>
            </w:r>
          </w:p>
        </w:tc>
        <w:tc>
          <w:tcPr>
            <w:tcW w:w="440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E62986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118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D3C7C2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110.215</w:t>
            </w:r>
          </w:p>
        </w:tc>
      </w:tr>
      <w:tr w:rsidR="0085056C" w:rsidRPr="00E37DE6" w14:paraId="1D1A7E2F" w14:textId="77777777" w:rsidTr="00071473">
        <w:trPr>
          <w:trHeight w:val="300"/>
        </w:trPr>
        <w:tc>
          <w:tcPr>
            <w:tcW w:w="461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5AE077" w14:textId="77777777" w:rsidR="0085056C" w:rsidRPr="00E37DE6" w:rsidRDefault="0085056C" w:rsidP="00A52767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551</w:t>
            </w:r>
          </w:p>
        </w:tc>
        <w:tc>
          <w:tcPr>
            <w:tcW w:w="179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62155E" w14:textId="77777777" w:rsidR="0085056C" w:rsidRPr="00E37DE6" w:rsidRDefault="0085056C" w:rsidP="00A52767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Репрезентације</w:t>
            </w:r>
            <w:proofErr w:type="spellEnd"/>
          </w:p>
        </w:tc>
        <w:tc>
          <w:tcPr>
            <w:tcW w:w="57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DA6C58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71.713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7B6AD3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25.572</w:t>
            </w:r>
          </w:p>
        </w:tc>
        <w:tc>
          <w:tcPr>
            <w:tcW w:w="59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BDE810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57.713</w:t>
            </w:r>
          </w:p>
        </w:tc>
        <w:tc>
          <w:tcPr>
            <w:tcW w:w="44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7C6543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80</w:t>
            </w:r>
          </w:p>
        </w:tc>
        <w:tc>
          <w:tcPr>
            <w:tcW w:w="54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457EB3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-14.000</w:t>
            </w:r>
          </w:p>
        </w:tc>
      </w:tr>
      <w:tr w:rsidR="0085056C" w:rsidRPr="00E37DE6" w14:paraId="52B6F71A" w14:textId="77777777" w:rsidTr="00071473">
        <w:trPr>
          <w:trHeight w:val="300"/>
        </w:trPr>
        <w:tc>
          <w:tcPr>
            <w:tcW w:w="461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678CF2" w14:textId="77777777" w:rsidR="0085056C" w:rsidRPr="00E37DE6" w:rsidRDefault="0085056C" w:rsidP="00A52767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552</w:t>
            </w:r>
          </w:p>
        </w:tc>
        <w:tc>
          <w:tcPr>
            <w:tcW w:w="179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96D869" w14:textId="77777777" w:rsidR="0085056C" w:rsidRPr="00E37DE6" w:rsidRDefault="0085056C" w:rsidP="00A52767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Премије</w:t>
            </w:r>
            <w:proofErr w:type="spellEnd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осигурања</w:t>
            </w:r>
            <w:proofErr w:type="spellEnd"/>
            <w:proofErr w:type="gramEnd"/>
          </w:p>
        </w:tc>
        <w:tc>
          <w:tcPr>
            <w:tcW w:w="57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F90C55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466.000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5B1111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220.307</w:t>
            </w:r>
          </w:p>
        </w:tc>
        <w:tc>
          <w:tcPr>
            <w:tcW w:w="59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AA7A23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536.000</w:t>
            </w:r>
          </w:p>
        </w:tc>
        <w:tc>
          <w:tcPr>
            <w:tcW w:w="44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1C7D10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115</w:t>
            </w:r>
          </w:p>
        </w:tc>
        <w:tc>
          <w:tcPr>
            <w:tcW w:w="54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F69B77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70.000</w:t>
            </w:r>
          </w:p>
        </w:tc>
      </w:tr>
      <w:tr w:rsidR="0085056C" w:rsidRPr="00E37DE6" w14:paraId="089AE2F5" w14:textId="77777777" w:rsidTr="00071473">
        <w:trPr>
          <w:trHeight w:val="300"/>
        </w:trPr>
        <w:tc>
          <w:tcPr>
            <w:tcW w:w="461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32763D" w14:textId="77777777" w:rsidR="0085056C" w:rsidRPr="00E37DE6" w:rsidRDefault="0085056C" w:rsidP="00A52767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553</w:t>
            </w:r>
          </w:p>
        </w:tc>
        <w:tc>
          <w:tcPr>
            <w:tcW w:w="179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EEDB2D" w14:textId="77777777" w:rsidR="0085056C" w:rsidRPr="00E37DE6" w:rsidRDefault="0085056C" w:rsidP="00A52767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Трошкови</w:t>
            </w:r>
            <w:proofErr w:type="spellEnd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платног</w:t>
            </w:r>
            <w:proofErr w:type="spellEnd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промета</w:t>
            </w:r>
            <w:proofErr w:type="spellEnd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7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5B1F17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2.246.456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C4BC13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1.252.364</w:t>
            </w:r>
          </w:p>
        </w:tc>
        <w:tc>
          <w:tcPr>
            <w:tcW w:w="59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701585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2.763.548</w:t>
            </w:r>
          </w:p>
        </w:tc>
        <w:tc>
          <w:tcPr>
            <w:tcW w:w="44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F66962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123</w:t>
            </w:r>
          </w:p>
        </w:tc>
        <w:tc>
          <w:tcPr>
            <w:tcW w:w="54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3594D1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517.092</w:t>
            </w:r>
          </w:p>
        </w:tc>
      </w:tr>
      <w:tr w:rsidR="0085056C" w:rsidRPr="00E37DE6" w14:paraId="62E52F13" w14:textId="77777777" w:rsidTr="00071473">
        <w:trPr>
          <w:trHeight w:val="300"/>
        </w:trPr>
        <w:tc>
          <w:tcPr>
            <w:tcW w:w="461" w:type="pc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0179FE" w14:textId="77777777" w:rsidR="0085056C" w:rsidRPr="00E37DE6" w:rsidRDefault="0085056C" w:rsidP="00A52767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554</w:t>
            </w:r>
          </w:p>
        </w:tc>
        <w:tc>
          <w:tcPr>
            <w:tcW w:w="1793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B1C677" w14:textId="77777777" w:rsidR="0085056C" w:rsidRPr="00E37DE6" w:rsidRDefault="0085056C" w:rsidP="00A52767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Трошкови</w:t>
            </w:r>
            <w:proofErr w:type="spellEnd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 xml:space="preserve">   </w:t>
            </w: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чланарина</w:t>
            </w:r>
            <w:proofErr w:type="spellEnd"/>
          </w:p>
        </w:tc>
        <w:tc>
          <w:tcPr>
            <w:tcW w:w="578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1777C2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371.363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5A0D9D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215.832</w:t>
            </w:r>
          </w:p>
        </w:tc>
        <w:tc>
          <w:tcPr>
            <w:tcW w:w="594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C92C74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398.334</w:t>
            </w:r>
          </w:p>
        </w:tc>
        <w:tc>
          <w:tcPr>
            <w:tcW w:w="440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B57F9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107</w:t>
            </w:r>
          </w:p>
        </w:tc>
        <w:tc>
          <w:tcPr>
            <w:tcW w:w="547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2AD2CA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26.971</w:t>
            </w:r>
          </w:p>
        </w:tc>
      </w:tr>
      <w:tr w:rsidR="0085056C" w:rsidRPr="00E37DE6" w14:paraId="62B94DC9" w14:textId="77777777" w:rsidTr="00071473">
        <w:trPr>
          <w:trHeight w:val="300"/>
        </w:trPr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4BE5BE" w14:textId="77777777" w:rsidR="0085056C" w:rsidRPr="00E37DE6" w:rsidRDefault="0085056C" w:rsidP="00A527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555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B94FF0" w14:textId="77777777" w:rsidR="0085056C" w:rsidRPr="00E37DE6" w:rsidRDefault="0085056C" w:rsidP="00A52767">
            <w:pPr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Трошкови</w:t>
            </w:r>
            <w:proofErr w:type="spellEnd"/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пореза</w:t>
            </w:r>
            <w:proofErr w:type="spellEnd"/>
            <w:proofErr w:type="gramEnd"/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C8094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321.792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D982B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152.231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35A66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348.027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FDE69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108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543670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26.235</w:t>
            </w:r>
          </w:p>
        </w:tc>
      </w:tr>
      <w:tr w:rsidR="0085056C" w:rsidRPr="00E37DE6" w14:paraId="03F4A95C" w14:textId="77777777" w:rsidTr="00071473">
        <w:trPr>
          <w:trHeight w:val="300"/>
        </w:trPr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EA15D2" w14:textId="77777777" w:rsidR="0085056C" w:rsidRPr="00E37DE6" w:rsidRDefault="0085056C" w:rsidP="00A527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556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541885" w14:textId="77777777" w:rsidR="0085056C" w:rsidRPr="00E37DE6" w:rsidRDefault="0085056C" w:rsidP="00A52767">
            <w:pPr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Трошкови</w:t>
            </w:r>
            <w:proofErr w:type="spellEnd"/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доприноса</w:t>
            </w:r>
            <w:proofErr w:type="spellEnd"/>
            <w:proofErr w:type="gramEnd"/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D6A47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98.433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2F5F7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57.815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2EC34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116.687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C812D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119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A45F9B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18.254</w:t>
            </w:r>
          </w:p>
        </w:tc>
      </w:tr>
      <w:tr w:rsidR="0085056C" w:rsidRPr="00E37DE6" w14:paraId="26E95E1E" w14:textId="77777777" w:rsidTr="00071473">
        <w:trPr>
          <w:trHeight w:val="300"/>
        </w:trPr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11DF33" w14:textId="77777777" w:rsidR="0085056C" w:rsidRPr="00E37DE6" w:rsidRDefault="0085056C" w:rsidP="00A52767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559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AC8AE2" w14:textId="77777777" w:rsidR="0085056C" w:rsidRPr="00E37DE6" w:rsidRDefault="0085056C" w:rsidP="00A52767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Остали</w:t>
            </w:r>
            <w:proofErr w:type="spellEnd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нематеријални</w:t>
            </w:r>
            <w:proofErr w:type="spellEnd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трошкови</w:t>
            </w:r>
            <w:proofErr w:type="spellEnd"/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8D465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227.459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90DCC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125.905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2FC30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252.763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1964D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111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AFF226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25.304</w:t>
            </w:r>
          </w:p>
        </w:tc>
      </w:tr>
      <w:tr w:rsidR="0085056C" w:rsidRPr="00E37DE6" w14:paraId="6ECDCB69" w14:textId="77777777" w:rsidTr="00071473">
        <w:trPr>
          <w:trHeight w:val="360"/>
        </w:trPr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1CC7538" w14:textId="77777777" w:rsidR="0085056C" w:rsidRPr="00E37DE6" w:rsidRDefault="0085056C" w:rsidP="00A527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II</w:t>
            </w:r>
          </w:p>
        </w:tc>
        <w:tc>
          <w:tcPr>
            <w:tcW w:w="179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BB9DAC1" w14:textId="77777777" w:rsidR="0085056C" w:rsidRPr="00E37DE6" w:rsidRDefault="0085056C" w:rsidP="00A52767">
            <w:pPr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proofErr w:type="gramStart"/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ФИНАНСИЈСКИ  РАСХОДИ</w:t>
            </w:r>
            <w:proofErr w:type="gramEnd"/>
          </w:p>
        </w:tc>
        <w:tc>
          <w:tcPr>
            <w:tcW w:w="5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240A1028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479.987</w:t>
            </w:r>
          </w:p>
        </w:tc>
        <w:tc>
          <w:tcPr>
            <w:tcW w:w="5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311A93B1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122.901</w:t>
            </w:r>
          </w:p>
        </w:tc>
        <w:tc>
          <w:tcPr>
            <w:tcW w:w="5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63A0B9E0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334.716</w:t>
            </w:r>
          </w:p>
        </w:tc>
        <w:tc>
          <w:tcPr>
            <w:tcW w:w="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2807B8A4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70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4B43457E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-145.272</w:t>
            </w:r>
          </w:p>
        </w:tc>
      </w:tr>
      <w:tr w:rsidR="0085056C" w:rsidRPr="00E37DE6" w14:paraId="580D0EDB" w14:textId="77777777" w:rsidTr="00071473">
        <w:trPr>
          <w:trHeight w:val="300"/>
        </w:trPr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0176C6" w14:textId="77777777" w:rsidR="0085056C" w:rsidRPr="00E37DE6" w:rsidRDefault="0085056C" w:rsidP="00A52767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561</w:t>
            </w:r>
          </w:p>
        </w:tc>
        <w:tc>
          <w:tcPr>
            <w:tcW w:w="1793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367F0C" w14:textId="77777777" w:rsidR="0085056C" w:rsidRPr="00E37DE6" w:rsidRDefault="0085056C" w:rsidP="00A52767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Расходи</w:t>
            </w:r>
            <w:proofErr w:type="spellEnd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камата</w:t>
            </w:r>
            <w:proofErr w:type="spellEnd"/>
          </w:p>
        </w:tc>
        <w:tc>
          <w:tcPr>
            <w:tcW w:w="578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4B49F2B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sr-Cyrl-BA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464.587</w:t>
            </w:r>
          </w:p>
        </w:tc>
        <w:tc>
          <w:tcPr>
            <w:tcW w:w="587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04AE3C0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sr-Latn-BA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121.242</w:t>
            </w:r>
          </w:p>
        </w:tc>
        <w:tc>
          <w:tcPr>
            <w:tcW w:w="594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102042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319.316</w:t>
            </w:r>
          </w:p>
        </w:tc>
        <w:tc>
          <w:tcPr>
            <w:tcW w:w="440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9B23FD7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69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6482054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-145.272</w:t>
            </w:r>
          </w:p>
        </w:tc>
      </w:tr>
      <w:tr w:rsidR="0085056C" w:rsidRPr="00E37DE6" w14:paraId="23291DD0" w14:textId="77777777" w:rsidTr="00071473">
        <w:trPr>
          <w:trHeight w:val="300"/>
        </w:trPr>
        <w:tc>
          <w:tcPr>
            <w:tcW w:w="461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FFC752" w14:textId="77777777" w:rsidR="0085056C" w:rsidRPr="00E37DE6" w:rsidRDefault="0085056C" w:rsidP="00A52767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562</w:t>
            </w:r>
          </w:p>
        </w:tc>
        <w:tc>
          <w:tcPr>
            <w:tcW w:w="179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8E4D82" w14:textId="77777777" w:rsidR="0085056C" w:rsidRPr="00E37DE6" w:rsidRDefault="0085056C" w:rsidP="00A52767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Негативне</w:t>
            </w:r>
            <w:proofErr w:type="spellEnd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курсне</w:t>
            </w:r>
            <w:proofErr w:type="spellEnd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разлике</w:t>
            </w:r>
            <w:proofErr w:type="spellEnd"/>
          </w:p>
        </w:tc>
        <w:tc>
          <w:tcPr>
            <w:tcW w:w="57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0406153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15.000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0E2729D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1.494</w:t>
            </w:r>
          </w:p>
        </w:tc>
        <w:tc>
          <w:tcPr>
            <w:tcW w:w="59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A53B320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15.000</w:t>
            </w:r>
          </w:p>
        </w:tc>
        <w:tc>
          <w:tcPr>
            <w:tcW w:w="44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80B8E0B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  <w:tc>
          <w:tcPr>
            <w:tcW w:w="54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E5522E8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85056C" w:rsidRPr="00E37DE6" w14:paraId="25635BF7" w14:textId="77777777" w:rsidTr="00071473">
        <w:trPr>
          <w:trHeight w:val="300"/>
        </w:trPr>
        <w:tc>
          <w:tcPr>
            <w:tcW w:w="461" w:type="pc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696E07" w14:textId="77777777" w:rsidR="0085056C" w:rsidRPr="00E37DE6" w:rsidRDefault="0085056C" w:rsidP="00A52767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569</w:t>
            </w:r>
          </w:p>
        </w:tc>
        <w:tc>
          <w:tcPr>
            <w:tcW w:w="1793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AF0EF6" w14:textId="77777777" w:rsidR="0085056C" w:rsidRPr="00E37DE6" w:rsidRDefault="0085056C" w:rsidP="00A52767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Остали</w:t>
            </w:r>
            <w:proofErr w:type="spellEnd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финансијски</w:t>
            </w:r>
            <w:proofErr w:type="spellEnd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расходи</w:t>
            </w:r>
            <w:proofErr w:type="spellEnd"/>
          </w:p>
        </w:tc>
        <w:tc>
          <w:tcPr>
            <w:tcW w:w="578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4DDB621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400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8A0E3C2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sr-Cyrl-BA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165</w:t>
            </w:r>
          </w:p>
        </w:tc>
        <w:tc>
          <w:tcPr>
            <w:tcW w:w="594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F4E662A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400</w:t>
            </w:r>
          </w:p>
        </w:tc>
        <w:tc>
          <w:tcPr>
            <w:tcW w:w="440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DB2272E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  <w:tc>
          <w:tcPr>
            <w:tcW w:w="547" w:type="pc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6960C51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sr-Cyrl-BA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85056C" w:rsidRPr="00E37DE6" w14:paraId="4595930F" w14:textId="77777777" w:rsidTr="00071473">
        <w:trPr>
          <w:trHeight w:val="360"/>
        </w:trPr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FCBD2B7" w14:textId="77777777" w:rsidR="0085056C" w:rsidRPr="00E37DE6" w:rsidRDefault="0085056C" w:rsidP="00A527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III</w:t>
            </w:r>
          </w:p>
        </w:tc>
        <w:tc>
          <w:tcPr>
            <w:tcW w:w="179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95FBB53" w14:textId="77777777" w:rsidR="0085056C" w:rsidRPr="00E37DE6" w:rsidRDefault="0085056C" w:rsidP="00A52767">
            <w:pPr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proofErr w:type="gramStart"/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ОСТАЛИ  РАСХОДИ</w:t>
            </w:r>
            <w:proofErr w:type="gramEnd"/>
          </w:p>
        </w:tc>
        <w:tc>
          <w:tcPr>
            <w:tcW w:w="5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68A2614D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139.791</w:t>
            </w:r>
          </w:p>
        </w:tc>
        <w:tc>
          <w:tcPr>
            <w:tcW w:w="5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387BB472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69.630</w:t>
            </w:r>
          </w:p>
        </w:tc>
        <w:tc>
          <w:tcPr>
            <w:tcW w:w="5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7CC63B59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273.400</w:t>
            </w:r>
          </w:p>
        </w:tc>
        <w:tc>
          <w:tcPr>
            <w:tcW w:w="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5BDFBF8A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196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31C3F4DD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133.609</w:t>
            </w:r>
          </w:p>
        </w:tc>
      </w:tr>
      <w:tr w:rsidR="0085056C" w:rsidRPr="00E37DE6" w14:paraId="10145717" w14:textId="77777777" w:rsidTr="00071473">
        <w:trPr>
          <w:trHeight w:val="300"/>
        </w:trPr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3778F3" w14:textId="77777777" w:rsidR="0085056C" w:rsidRPr="00E37DE6" w:rsidRDefault="0085056C" w:rsidP="00A52767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E37DE6">
              <w:rPr>
                <w:rFonts w:ascii="Calibri" w:hAnsi="Calibri"/>
                <w:sz w:val="18"/>
                <w:szCs w:val="18"/>
                <w:lang w:val="en-US"/>
              </w:rPr>
              <w:t>570</w:t>
            </w:r>
            <w:r w:rsidRPr="00E37DE6">
              <w:rPr>
                <w:rFonts w:ascii="Calibri" w:hAnsi="Calibri"/>
                <w:sz w:val="18"/>
                <w:szCs w:val="18"/>
                <w:lang w:val="sr-Cyrl-BA"/>
              </w:rPr>
              <w:t xml:space="preserve"> </w:t>
            </w:r>
            <w:r w:rsidRPr="00E37DE6">
              <w:rPr>
                <w:rFonts w:ascii="Calibri" w:hAnsi="Calibri"/>
                <w:sz w:val="18"/>
                <w:szCs w:val="18"/>
                <w:lang w:val="en-US"/>
              </w:rPr>
              <w:t>-</w:t>
            </w:r>
            <w:r w:rsidRPr="00E37DE6">
              <w:rPr>
                <w:rFonts w:ascii="Calibri" w:hAnsi="Calibri"/>
                <w:sz w:val="18"/>
                <w:szCs w:val="18"/>
                <w:lang w:val="sr-Cyrl-BA"/>
              </w:rPr>
              <w:t xml:space="preserve"> </w:t>
            </w:r>
            <w:r w:rsidRPr="00E37DE6">
              <w:rPr>
                <w:rFonts w:ascii="Calibri" w:hAnsi="Calibri"/>
                <w:sz w:val="18"/>
                <w:szCs w:val="18"/>
                <w:lang w:val="en-US"/>
              </w:rPr>
              <w:t>579</w:t>
            </w:r>
          </w:p>
        </w:tc>
        <w:tc>
          <w:tcPr>
            <w:tcW w:w="179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7B53A" w14:textId="77777777" w:rsidR="0085056C" w:rsidRPr="00E37DE6" w:rsidRDefault="0085056C" w:rsidP="00A52767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Непословни</w:t>
            </w:r>
            <w:proofErr w:type="spellEnd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 xml:space="preserve">  и</w:t>
            </w:r>
            <w:proofErr w:type="gramEnd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ванредни</w:t>
            </w:r>
            <w:proofErr w:type="spellEnd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37DE6">
              <w:rPr>
                <w:rFonts w:ascii="Calibri" w:hAnsi="Calibri"/>
                <w:sz w:val="20"/>
                <w:szCs w:val="20"/>
                <w:lang w:val="en-US"/>
              </w:rPr>
              <w:t>расходи</w:t>
            </w:r>
            <w:proofErr w:type="spellEnd"/>
          </w:p>
        </w:tc>
        <w:tc>
          <w:tcPr>
            <w:tcW w:w="5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05FB1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139.791</w:t>
            </w:r>
          </w:p>
        </w:tc>
        <w:tc>
          <w:tcPr>
            <w:tcW w:w="5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3D92D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69.630</w:t>
            </w:r>
          </w:p>
        </w:tc>
        <w:tc>
          <w:tcPr>
            <w:tcW w:w="5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F5EF4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273.400</w:t>
            </w:r>
          </w:p>
        </w:tc>
        <w:tc>
          <w:tcPr>
            <w:tcW w:w="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A74AE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196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FB2055" w14:textId="77777777" w:rsidR="0085056C" w:rsidRPr="00E37DE6" w:rsidRDefault="0085056C" w:rsidP="00A5276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 w:cs="Calibri"/>
                <w:sz w:val="19"/>
                <w:szCs w:val="19"/>
              </w:rPr>
              <w:t>133.609</w:t>
            </w:r>
          </w:p>
        </w:tc>
      </w:tr>
      <w:tr w:rsidR="0085056C" w:rsidRPr="00E37DE6" w14:paraId="5F84698A" w14:textId="77777777" w:rsidTr="00071473">
        <w:trPr>
          <w:trHeight w:val="300"/>
        </w:trPr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75DCAB8" w14:textId="77777777" w:rsidR="0085056C" w:rsidRPr="00E37DE6" w:rsidRDefault="0085056C" w:rsidP="00A527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IV</w:t>
            </w:r>
          </w:p>
        </w:tc>
        <w:tc>
          <w:tcPr>
            <w:tcW w:w="179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436EBFA" w14:textId="77777777" w:rsidR="0085056C" w:rsidRPr="00E37DE6" w:rsidRDefault="0085056C" w:rsidP="00A52767">
            <w:pPr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E37DE6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РАСХОДИ ОД УСКЛАЂИВАЊА ВРИЈЕДНОСТИ </w:t>
            </w:r>
            <w:r w:rsidRPr="00E37DE6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СРЕДСТАВА</w:t>
            </w:r>
          </w:p>
        </w:tc>
        <w:tc>
          <w:tcPr>
            <w:tcW w:w="5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2A07CED5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10.000</w:t>
            </w:r>
          </w:p>
        </w:tc>
        <w:tc>
          <w:tcPr>
            <w:tcW w:w="5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08968245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11105016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100.000</w:t>
            </w:r>
          </w:p>
        </w:tc>
        <w:tc>
          <w:tcPr>
            <w:tcW w:w="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39DD0641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1000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6F45B02C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90.000</w:t>
            </w:r>
          </w:p>
        </w:tc>
      </w:tr>
      <w:tr w:rsidR="0085056C" w:rsidRPr="00E37DE6" w14:paraId="24C410DA" w14:textId="77777777" w:rsidTr="00071473">
        <w:trPr>
          <w:trHeight w:val="300"/>
        </w:trPr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5D1C027" w14:textId="77777777" w:rsidR="0085056C" w:rsidRPr="00E37DE6" w:rsidRDefault="0085056C" w:rsidP="00A527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V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AC57D06" w14:textId="77777777" w:rsidR="0085056C" w:rsidRPr="00E37DE6" w:rsidRDefault="0085056C" w:rsidP="00A52767">
            <w:pPr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E37DE6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>РАСХОДИ  ПО ОСН. ИСПР</w:t>
            </w:r>
            <w:r w:rsidRPr="00E37DE6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АВКЕ</w:t>
            </w:r>
            <w:r w:rsidRPr="00E37DE6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  ГРЕШАКА ИЗ РАН. </w:t>
            </w:r>
            <w:r w:rsidRPr="00E37DE6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ПЕРИОДА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555A1589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200.000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7BF9181C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28.133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1E1EE73B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200.000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22997C0E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100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7538F2B5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</w:tr>
      <w:tr w:rsidR="0085056C" w:rsidRPr="00E37DE6" w14:paraId="235B01E8" w14:textId="77777777" w:rsidTr="00071473">
        <w:trPr>
          <w:trHeight w:val="300"/>
        </w:trPr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0C741DB" w14:textId="77777777" w:rsidR="0085056C" w:rsidRPr="00E37DE6" w:rsidRDefault="0085056C" w:rsidP="00A527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VI </w:t>
            </w:r>
          </w:p>
        </w:tc>
        <w:tc>
          <w:tcPr>
            <w:tcW w:w="179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7362D0C" w14:textId="77777777" w:rsidR="0085056C" w:rsidRPr="00E37DE6" w:rsidRDefault="0085056C" w:rsidP="00A52767">
            <w:pPr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E37DE6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УКУПНИ   РАСХОДИ</w:t>
            </w:r>
          </w:p>
        </w:tc>
        <w:tc>
          <w:tcPr>
            <w:tcW w:w="5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046B11EF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79.699.562</w:t>
            </w:r>
          </w:p>
        </w:tc>
        <w:tc>
          <w:tcPr>
            <w:tcW w:w="5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1A9BB8DF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42.190.235</w:t>
            </w:r>
          </w:p>
        </w:tc>
        <w:tc>
          <w:tcPr>
            <w:tcW w:w="5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630FFB95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87.789.154</w:t>
            </w:r>
          </w:p>
        </w:tc>
        <w:tc>
          <w:tcPr>
            <w:tcW w:w="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77336249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110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094E7E96" w14:textId="77777777" w:rsidR="0085056C" w:rsidRPr="00E37DE6" w:rsidRDefault="0085056C" w:rsidP="00A5276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E37DE6">
              <w:rPr>
                <w:rFonts w:ascii="Calibri" w:hAnsi="Calibri" w:cs="Calibri"/>
                <w:b/>
                <w:bCs/>
                <w:sz w:val="19"/>
                <w:szCs w:val="19"/>
              </w:rPr>
              <w:t>8.089.592</w:t>
            </w:r>
          </w:p>
        </w:tc>
      </w:tr>
    </w:tbl>
    <w:p w14:paraId="652BA203" w14:textId="77777777" w:rsidR="0085056C" w:rsidRPr="005B6FCD" w:rsidRDefault="0085056C" w:rsidP="00872E56">
      <w:pPr>
        <w:pStyle w:val="ListParagraph"/>
        <w:ind w:left="567"/>
        <w:jc w:val="both"/>
        <w:rPr>
          <w:rFonts w:ascii="Calibri" w:hAnsi="Calibri"/>
          <w:sz w:val="22"/>
          <w:szCs w:val="22"/>
          <w:lang w:val="sr-Cyrl-CS"/>
        </w:rPr>
      </w:pPr>
    </w:p>
    <w:p w14:paraId="1DCFAFBE" w14:textId="57E0FF3C" w:rsidR="0018620A" w:rsidRDefault="006667A8" w:rsidP="00B2418A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5B6FCD">
        <w:rPr>
          <w:rFonts w:ascii="Calibri" w:hAnsi="Calibri"/>
          <w:sz w:val="22"/>
          <w:szCs w:val="22"/>
          <w:lang w:val="sr-Cyrl-CS"/>
        </w:rPr>
        <w:t>Ребалансом П</w:t>
      </w:r>
      <w:r w:rsidR="00B2418A" w:rsidRPr="005B6FCD">
        <w:rPr>
          <w:rFonts w:ascii="Calibri" w:hAnsi="Calibri"/>
          <w:sz w:val="22"/>
          <w:szCs w:val="22"/>
          <w:lang w:val="sr-Cyrl-CS"/>
        </w:rPr>
        <w:t>лана рада и пословања за 202</w:t>
      </w:r>
      <w:r w:rsidR="005B6FCD" w:rsidRPr="005B6FCD">
        <w:rPr>
          <w:rFonts w:ascii="Calibri" w:hAnsi="Calibri"/>
          <w:sz w:val="22"/>
          <w:szCs w:val="22"/>
          <w:lang w:val="sr-Cyrl-CS"/>
        </w:rPr>
        <w:t>3</w:t>
      </w:r>
      <w:r w:rsidR="00B2418A" w:rsidRPr="005B6FCD">
        <w:rPr>
          <w:rFonts w:ascii="Calibri" w:hAnsi="Calibri"/>
          <w:sz w:val="22"/>
          <w:szCs w:val="22"/>
          <w:lang w:val="sr-Cyrl-CS"/>
        </w:rPr>
        <w:t>. годину</w:t>
      </w:r>
      <w:r w:rsidR="00B2418A" w:rsidRPr="005B6FCD">
        <w:rPr>
          <w:rFonts w:ascii="Calibri" w:hAnsi="Calibri"/>
          <w:sz w:val="22"/>
          <w:szCs w:val="22"/>
          <w:lang w:val="sr-Latn-CS"/>
        </w:rPr>
        <w:t xml:space="preserve"> </w:t>
      </w:r>
      <w:r w:rsidR="00B2418A" w:rsidRPr="005B6FCD">
        <w:rPr>
          <w:rFonts w:ascii="Calibri" w:hAnsi="Calibri"/>
          <w:b/>
          <w:sz w:val="22"/>
          <w:szCs w:val="22"/>
          <w:lang w:val="sr-Cyrl-CS"/>
        </w:rPr>
        <w:t>финансијски расходи</w:t>
      </w:r>
      <w:r w:rsidR="00B2418A" w:rsidRPr="005B6FCD">
        <w:rPr>
          <w:rFonts w:ascii="Calibri" w:hAnsi="Calibri"/>
          <w:sz w:val="22"/>
          <w:szCs w:val="22"/>
          <w:lang w:val="sr-Cyrl-CS"/>
        </w:rPr>
        <w:t xml:space="preserve"> су предвиђени у износу </w:t>
      </w:r>
      <w:r w:rsidR="005B6FCD" w:rsidRPr="005B6FCD">
        <w:rPr>
          <w:rFonts w:ascii="Calibri" w:hAnsi="Calibri"/>
          <w:sz w:val="22"/>
          <w:szCs w:val="22"/>
          <w:lang w:val="sr-Cyrl-BA"/>
        </w:rPr>
        <w:t>334</w:t>
      </w:r>
      <w:r w:rsidR="00B2418A" w:rsidRPr="005B6FCD">
        <w:rPr>
          <w:rFonts w:ascii="Calibri" w:hAnsi="Calibri"/>
          <w:sz w:val="22"/>
          <w:szCs w:val="22"/>
          <w:lang w:val="sr-Latn-BA"/>
        </w:rPr>
        <w:t>.</w:t>
      </w:r>
      <w:r w:rsidR="005B6FCD" w:rsidRPr="005B6FCD">
        <w:rPr>
          <w:rFonts w:ascii="Calibri" w:hAnsi="Calibri"/>
          <w:sz w:val="22"/>
          <w:szCs w:val="22"/>
          <w:lang w:val="sr-Cyrl-BA"/>
        </w:rPr>
        <w:t>716</w:t>
      </w:r>
      <w:r w:rsidR="00B2418A" w:rsidRPr="005B6FCD">
        <w:rPr>
          <w:rFonts w:ascii="Calibri" w:hAnsi="Calibri"/>
          <w:sz w:val="22"/>
          <w:szCs w:val="22"/>
          <w:lang w:val="sr-Cyrl-CS"/>
        </w:rPr>
        <w:t xml:space="preserve"> КМ, док су Планом за 202</w:t>
      </w:r>
      <w:r w:rsidR="005B6FCD" w:rsidRPr="005B6FCD">
        <w:rPr>
          <w:rFonts w:ascii="Calibri" w:hAnsi="Calibri"/>
          <w:sz w:val="22"/>
          <w:szCs w:val="22"/>
          <w:lang w:val="sr-Cyrl-CS"/>
        </w:rPr>
        <w:t>3</w:t>
      </w:r>
      <w:r w:rsidR="00B2418A" w:rsidRPr="005B6FCD">
        <w:rPr>
          <w:rFonts w:ascii="Calibri" w:hAnsi="Calibri"/>
          <w:sz w:val="22"/>
          <w:szCs w:val="22"/>
          <w:lang w:val="sr-Cyrl-CS"/>
        </w:rPr>
        <w:t xml:space="preserve">. годину </w:t>
      </w:r>
      <w:r w:rsidR="005A1CF8">
        <w:rPr>
          <w:rFonts w:ascii="Calibri" w:hAnsi="Calibri"/>
          <w:sz w:val="22"/>
          <w:szCs w:val="22"/>
          <w:lang w:val="sr-Cyrl-CS"/>
        </w:rPr>
        <w:t>финансијски расходи</w:t>
      </w:r>
      <w:r w:rsidR="00B2418A" w:rsidRPr="005B6FCD">
        <w:rPr>
          <w:rFonts w:ascii="Calibri" w:hAnsi="Calibri"/>
          <w:sz w:val="22"/>
          <w:szCs w:val="22"/>
          <w:lang w:val="sr-Cyrl-CS"/>
        </w:rPr>
        <w:t xml:space="preserve"> планирани у износу  </w:t>
      </w:r>
      <w:r w:rsidR="005B6FCD" w:rsidRPr="005B6FCD">
        <w:rPr>
          <w:rFonts w:ascii="Calibri" w:hAnsi="Calibri"/>
          <w:sz w:val="22"/>
          <w:szCs w:val="22"/>
          <w:lang w:val="sr-Cyrl-BA"/>
        </w:rPr>
        <w:t>479</w:t>
      </w:r>
      <w:r w:rsidR="00B2418A" w:rsidRPr="005B6FCD">
        <w:rPr>
          <w:rFonts w:ascii="Calibri" w:hAnsi="Calibri"/>
          <w:sz w:val="22"/>
          <w:szCs w:val="22"/>
          <w:lang w:val="sr-Latn-BA"/>
        </w:rPr>
        <w:t>.</w:t>
      </w:r>
      <w:r w:rsidR="005B6FCD" w:rsidRPr="005B6FCD">
        <w:rPr>
          <w:rFonts w:ascii="Calibri" w:hAnsi="Calibri"/>
          <w:sz w:val="22"/>
          <w:szCs w:val="22"/>
          <w:lang w:val="sr-Cyrl-BA"/>
        </w:rPr>
        <w:t>987</w:t>
      </w:r>
      <w:r w:rsidR="00B2418A" w:rsidRPr="005B6FCD">
        <w:rPr>
          <w:rFonts w:ascii="Calibri" w:hAnsi="Calibri"/>
          <w:sz w:val="22"/>
          <w:szCs w:val="22"/>
          <w:lang w:val="sr-Cyrl-CS"/>
        </w:rPr>
        <w:t xml:space="preserve"> КМ, што је мање за </w:t>
      </w:r>
      <w:r w:rsidR="005B6FCD" w:rsidRPr="005B6FCD">
        <w:rPr>
          <w:rFonts w:ascii="Calibri" w:hAnsi="Calibri"/>
          <w:sz w:val="22"/>
          <w:szCs w:val="22"/>
          <w:lang w:val="sr-Cyrl-CS"/>
        </w:rPr>
        <w:t>145</w:t>
      </w:r>
      <w:r w:rsidR="00B2418A" w:rsidRPr="005B6FCD">
        <w:rPr>
          <w:rFonts w:ascii="Calibri" w:hAnsi="Calibri"/>
          <w:sz w:val="22"/>
          <w:szCs w:val="22"/>
          <w:lang w:val="sr-Cyrl-CS"/>
        </w:rPr>
        <w:t>.</w:t>
      </w:r>
      <w:r w:rsidR="005B6FCD" w:rsidRPr="005B6FCD">
        <w:rPr>
          <w:rFonts w:ascii="Calibri" w:hAnsi="Calibri"/>
          <w:sz w:val="22"/>
          <w:szCs w:val="22"/>
          <w:lang w:val="sr-Cyrl-CS"/>
        </w:rPr>
        <w:t>272</w:t>
      </w:r>
      <w:r w:rsidR="00B2418A" w:rsidRPr="005B6FCD">
        <w:rPr>
          <w:rFonts w:ascii="Calibri" w:hAnsi="Calibri"/>
          <w:sz w:val="22"/>
          <w:szCs w:val="22"/>
          <w:lang w:val="sr-Cyrl-CS"/>
        </w:rPr>
        <w:t xml:space="preserve"> КМ или </w:t>
      </w:r>
      <w:r w:rsidR="00B2418A" w:rsidRPr="00C271FC">
        <w:rPr>
          <w:rFonts w:ascii="Calibri" w:hAnsi="Calibri"/>
          <w:sz w:val="22"/>
          <w:szCs w:val="22"/>
          <w:lang w:val="sr-Cyrl-CS"/>
        </w:rPr>
        <w:t xml:space="preserve">за </w:t>
      </w:r>
      <w:r w:rsidR="005B6FCD" w:rsidRPr="00C271FC">
        <w:rPr>
          <w:rFonts w:ascii="Calibri" w:hAnsi="Calibri"/>
          <w:sz w:val="22"/>
          <w:szCs w:val="22"/>
          <w:lang w:val="sr-Cyrl-CS"/>
        </w:rPr>
        <w:t>30</w:t>
      </w:r>
      <w:r w:rsidR="00B2418A" w:rsidRPr="00C271FC">
        <w:rPr>
          <w:rFonts w:ascii="Calibri" w:hAnsi="Calibri"/>
          <w:sz w:val="22"/>
          <w:szCs w:val="22"/>
          <w:lang w:val="sr-Cyrl-CS"/>
        </w:rPr>
        <w:t xml:space="preserve">% у односу на </w:t>
      </w:r>
      <w:r w:rsidR="00071473">
        <w:rPr>
          <w:rFonts w:ascii="Calibri" w:hAnsi="Calibri"/>
          <w:sz w:val="22"/>
          <w:szCs w:val="22"/>
          <w:lang w:val="sr-Cyrl-CS"/>
        </w:rPr>
        <w:t>П</w:t>
      </w:r>
      <w:r w:rsidR="00B2418A" w:rsidRPr="00C271FC">
        <w:rPr>
          <w:rFonts w:ascii="Calibri" w:hAnsi="Calibri"/>
          <w:sz w:val="22"/>
          <w:szCs w:val="22"/>
          <w:lang w:val="sr-Cyrl-CS"/>
        </w:rPr>
        <w:t>лан за 202</w:t>
      </w:r>
      <w:r w:rsidR="005B6FCD" w:rsidRPr="00C271FC">
        <w:rPr>
          <w:rFonts w:ascii="Calibri" w:hAnsi="Calibri"/>
          <w:sz w:val="22"/>
          <w:szCs w:val="22"/>
          <w:lang w:val="sr-Cyrl-CS"/>
        </w:rPr>
        <w:t>3</w:t>
      </w:r>
      <w:r w:rsidR="00B2418A" w:rsidRPr="00C271FC">
        <w:rPr>
          <w:rFonts w:ascii="Calibri" w:hAnsi="Calibri"/>
          <w:sz w:val="22"/>
          <w:szCs w:val="22"/>
          <w:lang w:val="sr-Cyrl-CS"/>
        </w:rPr>
        <w:t xml:space="preserve">. годину. </w:t>
      </w:r>
      <w:r w:rsidR="00342AA6" w:rsidRPr="00C271FC">
        <w:rPr>
          <w:rFonts w:ascii="Calibri" w:hAnsi="Calibri"/>
          <w:sz w:val="22"/>
          <w:szCs w:val="22"/>
          <w:lang w:val="sr-Cyrl-CS"/>
        </w:rPr>
        <w:t>Смањење очекиваних финансијских расхода услиједило је због нереализације кредитног задужења, самим тим и камата које би платили по кредиту за плански период.</w:t>
      </w:r>
      <w:r w:rsidR="00151582" w:rsidRPr="00A841FA">
        <w:rPr>
          <w:rFonts w:ascii="Calibri" w:hAnsi="Calibri"/>
          <w:sz w:val="22"/>
          <w:szCs w:val="22"/>
          <w:lang w:val="sr-Cyrl-CS"/>
        </w:rPr>
        <w:t xml:space="preserve"> </w:t>
      </w:r>
    </w:p>
    <w:p w14:paraId="10E19E22" w14:textId="28B75F4C" w:rsidR="0018620A" w:rsidRDefault="00F14AAC" w:rsidP="00B2418A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Према Плану рада и пословања за 2023. годину,</w:t>
      </w:r>
      <w:r w:rsidR="005A1CF8">
        <w:rPr>
          <w:rFonts w:ascii="Calibri" w:hAnsi="Calibri"/>
          <w:sz w:val="22"/>
          <w:szCs w:val="22"/>
          <w:lang w:val="sr-Cyrl-CS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 xml:space="preserve">планирано је кредитно задужење </w:t>
      </w:r>
      <w:r w:rsidR="007D0D51" w:rsidRPr="003F7F79">
        <w:rPr>
          <w:rFonts w:ascii="Calibri" w:hAnsi="Calibri"/>
          <w:noProof/>
          <w:sz w:val="22"/>
          <w:szCs w:val="22"/>
          <w:lang w:val="bs-Cyrl-BA"/>
        </w:rPr>
        <w:t xml:space="preserve">код </w:t>
      </w:r>
      <w:r w:rsidR="007D0D51" w:rsidRPr="00A41F57">
        <w:rPr>
          <w:rFonts w:ascii="Calibri" w:hAnsi="Calibri"/>
          <w:noProof/>
          <w:sz w:val="22"/>
          <w:szCs w:val="22"/>
          <w:lang w:val="bs-Cyrl-BA"/>
        </w:rPr>
        <w:t>комерцијалне банке уз гаранцију Владе Републике Српске</w:t>
      </w:r>
      <w:r w:rsidR="007D0D51">
        <w:rPr>
          <w:rFonts w:ascii="Calibri" w:hAnsi="Calibri"/>
          <w:noProof/>
          <w:sz w:val="22"/>
          <w:szCs w:val="22"/>
          <w:lang w:val="bs-Cyrl-BA"/>
        </w:rPr>
        <w:t xml:space="preserve"> </w:t>
      </w:r>
      <w:r w:rsidR="007D0D51" w:rsidRPr="00A41F57">
        <w:rPr>
          <w:rFonts w:ascii="Calibri" w:hAnsi="Calibri"/>
          <w:noProof/>
          <w:sz w:val="22"/>
          <w:szCs w:val="22"/>
          <w:lang w:val="bs-Cyrl-BA"/>
        </w:rPr>
        <w:t>са м</w:t>
      </w:r>
      <w:r w:rsidR="007D0D51" w:rsidRPr="00A41F57">
        <w:rPr>
          <w:rFonts w:ascii="Calibri" w:hAnsi="Calibri"/>
          <w:sz w:val="22"/>
          <w:szCs w:val="22"/>
          <w:lang w:val="sr-Cyrl-CS"/>
        </w:rPr>
        <w:t xml:space="preserve">аксималном каматном стопом од 8%, мимималним грејс периодом од три године и минималним периодом отплате од седам година, након грејс периода. </w:t>
      </w:r>
      <w:r w:rsidR="007D0D51" w:rsidRPr="003F7F79">
        <w:rPr>
          <w:rFonts w:ascii="Calibri" w:hAnsi="Calibri"/>
          <w:sz w:val="22"/>
          <w:szCs w:val="22"/>
          <w:lang w:val="sr-Cyrl-CS"/>
        </w:rPr>
        <w:t>Планирани термин реализације кредита је са даном 01.0</w:t>
      </w:r>
      <w:r w:rsidR="007D0D51" w:rsidRPr="00771DB3">
        <w:rPr>
          <w:rFonts w:ascii="Calibri" w:hAnsi="Calibri"/>
          <w:sz w:val="22"/>
          <w:szCs w:val="22"/>
          <w:lang w:val="sr-Cyrl-CS"/>
        </w:rPr>
        <w:t>6</w:t>
      </w:r>
      <w:r w:rsidR="007D0D51" w:rsidRPr="003F7F79">
        <w:rPr>
          <w:rFonts w:ascii="Calibri" w:hAnsi="Calibri"/>
          <w:sz w:val="22"/>
          <w:szCs w:val="22"/>
          <w:lang w:val="sr-Cyrl-CS"/>
        </w:rPr>
        <w:t>.202</w:t>
      </w:r>
      <w:r w:rsidR="007D0D51" w:rsidRPr="00771DB3">
        <w:rPr>
          <w:rFonts w:ascii="Calibri" w:hAnsi="Calibri"/>
          <w:sz w:val="22"/>
          <w:szCs w:val="22"/>
          <w:lang w:val="sr-Cyrl-CS"/>
        </w:rPr>
        <w:t>3. године.</w:t>
      </w:r>
      <w:r w:rsidR="007D0D51">
        <w:rPr>
          <w:rFonts w:ascii="Calibri" w:hAnsi="Calibri"/>
          <w:sz w:val="22"/>
          <w:szCs w:val="22"/>
          <w:lang w:val="sr-Cyrl-CS"/>
        </w:rPr>
        <w:t xml:space="preserve"> </w:t>
      </w:r>
      <w:r w:rsidR="007D0D51" w:rsidRPr="00A41F57">
        <w:rPr>
          <w:rFonts w:ascii="Calibri" w:hAnsi="Calibri"/>
          <w:sz w:val="22"/>
          <w:szCs w:val="22"/>
          <w:lang w:val="sr-Cyrl-CS"/>
        </w:rPr>
        <w:t xml:space="preserve">Планиране </w:t>
      </w:r>
      <w:r w:rsidR="007D0D51">
        <w:rPr>
          <w:rFonts w:ascii="Calibri" w:hAnsi="Calibri"/>
          <w:sz w:val="22"/>
          <w:szCs w:val="22"/>
          <w:lang w:val="sr-Cyrl-CS"/>
        </w:rPr>
        <w:t xml:space="preserve">су </w:t>
      </w:r>
      <w:r w:rsidR="007D0D51" w:rsidRPr="00A41F57">
        <w:rPr>
          <w:rFonts w:ascii="Calibri" w:hAnsi="Calibri"/>
          <w:sz w:val="22"/>
          <w:szCs w:val="22"/>
          <w:lang w:val="sr-Cyrl-CS"/>
        </w:rPr>
        <w:t xml:space="preserve">обавезе у току 2023. године по основу овог задужења, тј. камате у грејс </w:t>
      </w:r>
      <w:r w:rsidR="007D0D51" w:rsidRPr="003F7F79">
        <w:rPr>
          <w:rFonts w:ascii="Calibri" w:hAnsi="Calibri"/>
          <w:sz w:val="22"/>
          <w:szCs w:val="22"/>
          <w:lang w:val="sr-Cyrl-CS"/>
        </w:rPr>
        <w:t>периоду</w:t>
      </w:r>
      <w:r w:rsidR="007D0D51">
        <w:rPr>
          <w:rFonts w:ascii="Calibri" w:hAnsi="Calibri"/>
          <w:sz w:val="22"/>
          <w:szCs w:val="22"/>
          <w:lang w:val="sr-Cyrl-CS"/>
        </w:rPr>
        <w:t xml:space="preserve"> у </w:t>
      </w:r>
      <w:r w:rsidR="007D0D51" w:rsidRPr="003F7F79">
        <w:rPr>
          <w:rFonts w:ascii="Calibri" w:hAnsi="Calibri"/>
          <w:sz w:val="22"/>
          <w:szCs w:val="22"/>
          <w:lang w:val="sr-Cyrl-CS"/>
        </w:rPr>
        <w:t>износ</w:t>
      </w:r>
      <w:r w:rsidR="007D0D51">
        <w:rPr>
          <w:rFonts w:ascii="Calibri" w:hAnsi="Calibri"/>
          <w:sz w:val="22"/>
          <w:szCs w:val="22"/>
          <w:lang w:val="sr-Cyrl-CS"/>
        </w:rPr>
        <w:t>у</w:t>
      </w:r>
      <w:r w:rsidR="007D0D51" w:rsidRPr="003F7F79">
        <w:rPr>
          <w:rFonts w:ascii="Calibri" w:hAnsi="Calibri"/>
          <w:sz w:val="22"/>
          <w:szCs w:val="22"/>
          <w:lang w:val="sr-Cyrl-CS"/>
        </w:rPr>
        <w:t xml:space="preserve"> </w:t>
      </w:r>
      <w:r w:rsidR="007D0D51" w:rsidRPr="00771DB3">
        <w:rPr>
          <w:rFonts w:ascii="Calibri" w:hAnsi="Calibri"/>
          <w:sz w:val="22"/>
          <w:szCs w:val="22"/>
          <w:lang w:val="sr-Cyrl-CS"/>
        </w:rPr>
        <w:t>113</w:t>
      </w:r>
      <w:r w:rsidR="007D0D51" w:rsidRPr="003F7F79">
        <w:rPr>
          <w:rFonts w:ascii="Calibri" w:hAnsi="Calibri"/>
          <w:sz w:val="22"/>
          <w:szCs w:val="22"/>
          <w:lang w:val="sr-Cyrl-CS"/>
        </w:rPr>
        <w:t>.</w:t>
      </w:r>
      <w:r w:rsidR="007D0D51" w:rsidRPr="00771DB3">
        <w:rPr>
          <w:rFonts w:ascii="Calibri" w:hAnsi="Calibri"/>
          <w:sz w:val="22"/>
          <w:szCs w:val="22"/>
          <w:lang w:val="sr-Cyrl-CS"/>
        </w:rPr>
        <w:t xml:space="preserve">063 </w:t>
      </w:r>
      <w:r w:rsidR="007D0D51" w:rsidRPr="003F7F79">
        <w:rPr>
          <w:rFonts w:ascii="Calibri" w:hAnsi="Calibri"/>
          <w:sz w:val="22"/>
          <w:szCs w:val="22"/>
          <w:lang w:val="sr-Cyrl-CS"/>
        </w:rPr>
        <w:t>КМ.</w:t>
      </w:r>
      <w:r w:rsidR="0018620A">
        <w:rPr>
          <w:rFonts w:ascii="Calibri" w:hAnsi="Calibri"/>
          <w:sz w:val="22"/>
          <w:szCs w:val="22"/>
          <w:lang w:val="sr-Cyrl-CS"/>
        </w:rPr>
        <w:t xml:space="preserve"> </w:t>
      </w:r>
    </w:p>
    <w:p w14:paraId="47C08B68" w14:textId="100E6CAE" w:rsidR="00C271FC" w:rsidRDefault="00905B83" w:rsidP="00B2418A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 xml:space="preserve">Надзорни одбор Предузећа </w:t>
      </w:r>
      <w:r w:rsidR="00C271FC">
        <w:rPr>
          <w:rFonts w:ascii="Calibri" w:hAnsi="Calibri"/>
          <w:sz w:val="22"/>
          <w:szCs w:val="22"/>
          <w:lang w:val="sr-Cyrl-CS"/>
        </w:rPr>
        <w:t xml:space="preserve">је </w:t>
      </w:r>
      <w:r>
        <w:rPr>
          <w:rFonts w:ascii="Calibri" w:hAnsi="Calibri"/>
          <w:sz w:val="22"/>
          <w:szCs w:val="22"/>
          <w:lang w:val="sr-Cyrl-CS"/>
        </w:rPr>
        <w:t xml:space="preserve">на 13. редовној сједници одржаној дана 16.08.2023. године донио Одлуку број 1-2325-2/23-1 </w:t>
      </w:r>
      <w:r w:rsidR="006C117F">
        <w:rPr>
          <w:rFonts w:ascii="Calibri" w:hAnsi="Calibri"/>
          <w:sz w:val="22"/>
          <w:szCs w:val="22"/>
          <w:lang w:val="sr-Cyrl-CS"/>
        </w:rPr>
        <w:t>којом се одобрава</w:t>
      </w:r>
      <w:r>
        <w:rPr>
          <w:rFonts w:ascii="Calibri" w:hAnsi="Calibri"/>
          <w:sz w:val="22"/>
          <w:szCs w:val="22"/>
          <w:lang w:val="sr-Cyrl-CS"/>
        </w:rPr>
        <w:t xml:space="preserve"> кредитно задужењ</w:t>
      </w:r>
      <w:r w:rsidR="006C117F">
        <w:rPr>
          <w:rFonts w:ascii="Calibri" w:hAnsi="Calibri"/>
          <w:sz w:val="22"/>
          <w:szCs w:val="22"/>
          <w:lang w:val="sr-Cyrl-CS"/>
        </w:rPr>
        <w:t>е</w:t>
      </w:r>
      <w:r>
        <w:rPr>
          <w:rFonts w:ascii="Calibri" w:hAnsi="Calibri"/>
          <w:sz w:val="22"/>
          <w:szCs w:val="22"/>
          <w:lang w:val="sr-Cyrl-CS"/>
        </w:rPr>
        <w:t xml:space="preserve"> у износу од 5,5 милиона КМ у сврху куповине објекта и земљишта</w:t>
      </w:r>
      <w:r w:rsidR="006C117F">
        <w:rPr>
          <w:rFonts w:ascii="Calibri" w:hAnsi="Calibri"/>
          <w:sz w:val="22"/>
          <w:szCs w:val="22"/>
          <w:lang w:val="sr-Cyrl-CS"/>
        </w:rPr>
        <w:t xml:space="preserve"> за потребе Сортинг центра. </w:t>
      </w:r>
      <w:r w:rsidR="00C271FC" w:rsidRPr="003F7F79">
        <w:rPr>
          <w:rFonts w:ascii="Calibri" w:hAnsi="Calibri"/>
          <w:sz w:val="22"/>
          <w:szCs w:val="22"/>
          <w:lang w:val="sr-Cyrl-CS"/>
        </w:rPr>
        <w:t>Планирани термин реализације кредита је са даном 01.</w:t>
      </w:r>
      <w:r w:rsidR="00C271FC">
        <w:rPr>
          <w:rFonts w:ascii="Calibri" w:hAnsi="Calibri"/>
          <w:sz w:val="22"/>
          <w:szCs w:val="22"/>
          <w:lang w:val="sr-Cyrl-CS"/>
        </w:rPr>
        <w:t>10</w:t>
      </w:r>
      <w:r w:rsidR="00C271FC" w:rsidRPr="003F7F79">
        <w:rPr>
          <w:rFonts w:ascii="Calibri" w:hAnsi="Calibri"/>
          <w:sz w:val="22"/>
          <w:szCs w:val="22"/>
          <w:lang w:val="sr-Cyrl-CS"/>
        </w:rPr>
        <w:t>.202</w:t>
      </w:r>
      <w:r w:rsidR="00C271FC" w:rsidRPr="00771DB3">
        <w:rPr>
          <w:rFonts w:ascii="Calibri" w:hAnsi="Calibri"/>
          <w:sz w:val="22"/>
          <w:szCs w:val="22"/>
          <w:lang w:val="sr-Cyrl-CS"/>
        </w:rPr>
        <w:t>3. године</w:t>
      </w:r>
      <w:r w:rsidR="00C271FC">
        <w:rPr>
          <w:rFonts w:ascii="Calibri" w:hAnsi="Calibri"/>
          <w:sz w:val="22"/>
          <w:szCs w:val="22"/>
          <w:lang w:val="sr-Cyrl-CS"/>
        </w:rPr>
        <w:t xml:space="preserve">. </w:t>
      </w:r>
      <w:r w:rsidR="006C117F">
        <w:rPr>
          <w:rFonts w:ascii="Calibri" w:hAnsi="Calibri"/>
          <w:sz w:val="22"/>
          <w:szCs w:val="22"/>
          <w:lang w:val="sr-Cyrl-CS"/>
        </w:rPr>
        <w:t xml:space="preserve">Ребалансом </w:t>
      </w:r>
      <w:r w:rsidR="00071473">
        <w:rPr>
          <w:rFonts w:ascii="Calibri" w:hAnsi="Calibri"/>
          <w:sz w:val="22"/>
          <w:szCs w:val="22"/>
          <w:lang w:val="sr-Cyrl-CS"/>
        </w:rPr>
        <w:t>П</w:t>
      </w:r>
      <w:r w:rsidR="006C117F">
        <w:rPr>
          <w:rFonts w:ascii="Calibri" w:hAnsi="Calibri"/>
          <w:sz w:val="22"/>
          <w:szCs w:val="22"/>
          <w:lang w:val="sr-Cyrl-CS"/>
        </w:rPr>
        <w:t xml:space="preserve">лана рада и пословања за 2023. годину планиране су обавезе у току 2023. године по основу </w:t>
      </w:r>
      <w:r w:rsidR="00C271FC">
        <w:rPr>
          <w:rFonts w:ascii="Calibri" w:hAnsi="Calibri"/>
          <w:sz w:val="22"/>
          <w:szCs w:val="22"/>
          <w:lang w:val="sr-Cyrl-CS"/>
        </w:rPr>
        <w:t>кредитног</w:t>
      </w:r>
      <w:r w:rsidR="006C117F">
        <w:rPr>
          <w:rFonts w:ascii="Calibri" w:hAnsi="Calibri"/>
          <w:sz w:val="22"/>
          <w:szCs w:val="22"/>
          <w:lang w:val="sr-Cyrl-CS"/>
        </w:rPr>
        <w:t xml:space="preserve"> задужења</w:t>
      </w:r>
      <w:r w:rsidR="00C271FC">
        <w:rPr>
          <w:rFonts w:ascii="Calibri" w:hAnsi="Calibri"/>
          <w:sz w:val="22"/>
          <w:szCs w:val="22"/>
          <w:lang w:val="sr-Cyrl-CS"/>
        </w:rPr>
        <w:t>,</w:t>
      </w:r>
      <w:r w:rsidR="00C271FC" w:rsidRPr="00C271FC">
        <w:rPr>
          <w:rFonts w:ascii="Calibri" w:hAnsi="Calibri"/>
          <w:sz w:val="22"/>
          <w:szCs w:val="22"/>
          <w:lang w:val="sr-Cyrl-CS"/>
        </w:rPr>
        <w:t xml:space="preserve"> </w:t>
      </w:r>
      <w:r w:rsidR="00C271FC" w:rsidRPr="00A41F57">
        <w:rPr>
          <w:rFonts w:ascii="Calibri" w:hAnsi="Calibri"/>
          <w:sz w:val="22"/>
          <w:szCs w:val="22"/>
          <w:lang w:val="sr-Cyrl-CS"/>
        </w:rPr>
        <w:t xml:space="preserve">тј. камате у </w:t>
      </w:r>
      <w:r w:rsidR="00C271FC" w:rsidRPr="003F7F79">
        <w:rPr>
          <w:rFonts w:ascii="Calibri" w:hAnsi="Calibri"/>
          <w:sz w:val="22"/>
          <w:szCs w:val="22"/>
          <w:lang w:val="sr-Cyrl-CS"/>
        </w:rPr>
        <w:t>износ</w:t>
      </w:r>
      <w:r w:rsidR="00C271FC">
        <w:rPr>
          <w:rFonts w:ascii="Calibri" w:hAnsi="Calibri"/>
          <w:sz w:val="22"/>
          <w:szCs w:val="22"/>
          <w:lang w:val="sr-Cyrl-CS"/>
        </w:rPr>
        <w:t>у</w:t>
      </w:r>
      <w:r w:rsidR="00C271FC" w:rsidRPr="003F7F79">
        <w:rPr>
          <w:rFonts w:ascii="Calibri" w:hAnsi="Calibri"/>
          <w:sz w:val="22"/>
          <w:szCs w:val="22"/>
          <w:lang w:val="sr-Cyrl-CS"/>
        </w:rPr>
        <w:t xml:space="preserve"> </w:t>
      </w:r>
      <w:r w:rsidR="00C271FC">
        <w:rPr>
          <w:rFonts w:ascii="Calibri" w:hAnsi="Calibri"/>
          <w:sz w:val="22"/>
          <w:szCs w:val="22"/>
          <w:lang w:val="sr-Cyrl-CS"/>
        </w:rPr>
        <w:t>66</w:t>
      </w:r>
      <w:r w:rsidR="00C271FC" w:rsidRPr="003F7F79">
        <w:rPr>
          <w:rFonts w:ascii="Calibri" w:hAnsi="Calibri"/>
          <w:sz w:val="22"/>
          <w:szCs w:val="22"/>
          <w:lang w:val="sr-Cyrl-CS"/>
        </w:rPr>
        <w:t>.</w:t>
      </w:r>
      <w:r w:rsidR="00C271FC">
        <w:rPr>
          <w:rFonts w:ascii="Calibri" w:hAnsi="Calibri"/>
          <w:sz w:val="22"/>
          <w:szCs w:val="22"/>
          <w:lang w:val="sr-Cyrl-CS"/>
        </w:rPr>
        <w:t>763</w:t>
      </w:r>
      <w:r w:rsidR="00C271FC" w:rsidRPr="00771DB3">
        <w:rPr>
          <w:rFonts w:ascii="Calibri" w:hAnsi="Calibri"/>
          <w:sz w:val="22"/>
          <w:szCs w:val="22"/>
          <w:lang w:val="sr-Cyrl-CS"/>
        </w:rPr>
        <w:t xml:space="preserve"> </w:t>
      </w:r>
      <w:r w:rsidR="00C271FC" w:rsidRPr="003F7F79">
        <w:rPr>
          <w:rFonts w:ascii="Calibri" w:hAnsi="Calibri"/>
          <w:sz w:val="22"/>
          <w:szCs w:val="22"/>
          <w:lang w:val="sr-Cyrl-CS"/>
        </w:rPr>
        <w:t>КМ.</w:t>
      </w:r>
    </w:p>
    <w:p w14:paraId="60F841D3" w14:textId="77777777" w:rsidR="00C271FC" w:rsidRPr="006905D2" w:rsidRDefault="00C271FC" w:rsidP="00B2418A">
      <w:pPr>
        <w:ind w:firstLine="360"/>
        <w:jc w:val="both"/>
        <w:rPr>
          <w:rFonts w:ascii="Calibri" w:hAnsi="Calibri"/>
          <w:sz w:val="18"/>
          <w:szCs w:val="18"/>
          <w:lang w:val="sr-Cyrl-CS"/>
        </w:rPr>
      </w:pPr>
    </w:p>
    <w:p w14:paraId="4E2141CA" w14:textId="0E31714E" w:rsidR="00501F45" w:rsidRPr="00A841FA" w:rsidRDefault="00B2418A" w:rsidP="00501F45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A841FA">
        <w:rPr>
          <w:rFonts w:ascii="Calibri" w:hAnsi="Calibri"/>
          <w:b/>
          <w:sz w:val="22"/>
          <w:szCs w:val="22"/>
          <w:lang w:val="sr-Cyrl-CS"/>
        </w:rPr>
        <w:t xml:space="preserve">Остали </w:t>
      </w:r>
      <w:r w:rsidR="00342AA6" w:rsidRPr="00A841FA">
        <w:rPr>
          <w:rFonts w:ascii="Calibri" w:hAnsi="Calibri"/>
          <w:b/>
          <w:sz w:val="22"/>
          <w:szCs w:val="22"/>
          <w:lang w:val="sr-Cyrl-CS"/>
        </w:rPr>
        <w:t>расходи</w:t>
      </w:r>
      <w:r w:rsidR="006667A8" w:rsidRPr="00A841FA">
        <w:rPr>
          <w:rFonts w:ascii="Calibri" w:hAnsi="Calibri"/>
          <w:sz w:val="22"/>
          <w:szCs w:val="22"/>
          <w:lang w:val="sr-Cyrl-CS"/>
        </w:rPr>
        <w:t xml:space="preserve"> према </w:t>
      </w:r>
      <w:r w:rsidR="00071473">
        <w:rPr>
          <w:rFonts w:ascii="Calibri" w:hAnsi="Calibri"/>
          <w:sz w:val="22"/>
          <w:szCs w:val="22"/>
          <w:lang w:val="sr-Cyrl-CS"/>
        </w:rPr>
        <w:t>Р</w:t>
      </w:r>
      <w:r w:rsidR="006667A8" w:rsidRPr="00A841FA">
        <w:rPr>
          <w:rFonts w:ascii="Calibri" w:hAnsi="Calibri"/>
          <w:sz w:val="22"/>
          <w:szCs w:val="22"/>
          <w:lang w:val="sr-Cyrl-CS"/>
        </w:rPr>
        <w:t>ебалансу П</w:t>
      </w:r>
      <w:r w:rsidRPr="00A841FA">
        <w:rPr>
          <w:rFonts w:ascii="Calibri" w:hAnsi="Calibri"/>
          <w:sz w:val="22"/>
          <w:szCs w:val="22"/>
          <w:lang w:val="sr-Cyrl-CS"/>
        </w:rPr>
        <w:t>лана рада и пословања за 202</w:t>
      </w:r>
      <w:r w:rsidR="00151582" w:rsidRPr="00A841FA">
        <w:rPr>
          <w:rFonts w:ascii="Calibri" w:hAnsi="Calibri"/>
          <w:sz w:val="22"/>
          <w:szCs w:val="22"/>
          <w:lang w:val="sr-Cyrl-CS"/>
        </w:rPr>
        <w:t>3</w:t>
      </w:r>
      <w:r w:rsidRPr="00A841FA">
        <w:rPr>
          <w:rFonts w:ascii="Calibri" w:hAnsi="Calibri"/>
          <w:sz w:val="22"/>
          <w:szCs w:val="22"/>
          <w:lang w:val="sr-Cyrl-CS"/>
        </w:rPr>
        <w:t xml:space="preserve">. годину износе </w:t>
      </w:r>
      <w:r w:rsidR="00151582" w:rsidRPr="00A841FA">
        <w:rPr>
          <w:rFonts w:ascii="Calibri" w:hAnsi="Calibri"/>
          <w:sz w:val="22"/>
          <w:szCs w:val="22"/>
          <w:lang w:val="sr-Cyrl-CS"/>
        </w:rPr>
        <w:t>273</w:t>
      </w:r>
      <w:r w:rsidR="00342AA6" w:rsidRPr="00A841FA">
        <w:rPr>
          <w:rFonts w:ascii="Calibri" w:hAnsi="Calibri"/>
          <w:sz w:val="22"/>
          <w:szCs w:val="22"/>
          <w:lang w:val="sr-Cyrl-CS"/>
        </w:rPr>
        <w:t>.</w:t>
      </w:r>
      <w:r w:rsidR="00151582" w:rsidRPr="00A841FA">
        <w:rPr>
          <w:rFonts w:ascii="Calibri" w:hAnsi="Calibri"/>
          <w:sz w:val="22"/>
          <w:szCs w:val="22"/>
          <w:lang w:val="sr-Cyrl-CS"/>
        </w:rPr>
        <w:t>400</w:t>
      </w:r>
      <w:r w:rsidR="00342AA6" w:rsidRPr="00A841FA">
        <w:rPr>
          <w:rFonts w:ascii="Calibri" w:hAnsi="Calibri"/>
          <w:sz w:val="22"/>
          <w:szCs w:val="22"/>
          <w:lang w:val="sr-Cyrl-CS"/>
        </w:rPr>
        <w:t xml:space="preserve"> </w:t>
      </w:r>
      <w:r w:rsidRPr="00A841FA">
        <w:rPr>
          <w:rFonts w:ascii="Calibri" w:hAnsi="Calibri"/>
          <w:sz w:val="22"/>
          <w:szCs w:val="22"/>
          <w:lang w:val="sr-Cyrl-CS"/>
        </w:rPr>
        <w:t xml:space="preserve">КМ, </w:t>
      </w:r>
      <w:r w:rsidR="00501F45" w:rsidRPr="00A841FA">
        <w:rPr>
          <w:rFonts w:ascii="Calibri" w:hAnsi="Calibri"/>
          <w:sz w:val="22"/>
          <w:szCs w:val="22"/>
          <w:lang w:val="sr-Cyrl-CS"/>
        </w:rPr>
        <w:t>који су</w:t>
      </w:r>
      <w:r w:rsidRPr="00A841FA">
        <w:rPr>
          <w:rFonts w:ascii="Calibri" w:hAnsi="Calibri"/>
          <w:sz w:val="22"/>
          <w:szCs w:val="22"/>
          <w:lang w:val="sr-Cyrl-CS"/>
        </w:rPr>
        <w:t xml:space="preserve"> за </w:t>
      </w:r>
      <w:r w:rsidR="00151582" w:rsidRPr="00A841FA">
        <w:rPr>
          <w:rFonts w:ascii="Calibri" w:hAnsi="Calibri"/>
          <w:sz w:val="22"/>
          <w:szCs w:val="22"/>
          <w:lang w:val="sr-Cyrl-CS"/>
        </w:rPr>
        <w:t>133</w:t>
      </w:r>
      <w:r w:rsidRPr="00A841FA">
        <w:rPr>
          <w:rFonts w:ascii="Calibri" w:hAnsi="Calibri"/>
          <w:sz w:val="22"/>
          <w:szCs w:val="22"/>
          <w:lang w:val="sr-Cyrl-CS"/>
        </w:rPr>
        <w:t>.</w:t>
      </w:r>
      <w:r w:rsidR="00151582" w:rsidRPr="00A841FA">
        <w:rPr>
          <w:rFonts w:ascii="Calibri" w:hAnsi="Calibri"/>
          <w:sz w:val="22"/>
          <w:szCs w:val="22"/>
          <w:lang w:val="sr-Cyrl-CS"/>
        </w:rPr>
        <w:t>609</w:t>
      </w:r>
      <w:r w:rsidRPr="00A841FA">
        <w:rPr>
          <w:rFonts w:ascii="Calibri" w:hAnsi="Calibri"/>
          <w:sz w:val="22"/>
          <w:szCs w:val="22"/>
          <w:lang w:val="sr-Cyrl-CS"/>
        </w:rPr>
        <w:t xml:space="preserve"> КМ или за </w:t>
      </w:r>
      <w:r w:rsidR="00151582" w:rsidRPr="00A841FA">
        <w:rPr>
          <w:rFonts w:ascii="Calibri" w:hAnsi="Calibri"/>
          <w:sz w:val="22"/>
          <w:szCs w:val="22"/>
          <w:lang w:val="sr-Cyrl-CS"/>
        </w:rPr>
        <w:t>96</w:t>
      </w:r>
      <w:r w:rsidRPr="00A841FA">
        <w:rPr>
          <w:rFonts w:ascii="Calibri" w:hAnsi="Calibri"/>
          <w:sz w:val="22"/>
          <w:szCs w:val="22"/>
          <w:lang w:val="sr-Cyrl-CS"/>
        </w:rPr>
        <w:t xml:space="preserve">% </w:t>
      </w:r>
      <w:r w:rsidR="00501F45" w:rsidRPr="00A841FA">
        <w:rPr>
          <w:rFonts w:ascii="Calibri" w:hAnsi="Calibri"/>
          <w:sz w:val="22"/>
          <w:szCs w:val="22"/>
          <w:lang w:val="sr-Cyrl-CS"/>
        </w:rPr>
        <w:t>већи</w:t>
      </w:r>
      <w:r w:rsidRPr="00A841FA">
        <w:rPr>
          <w:rFonts w:ascii="Calibri" w:hAnsi="Calibri"/>
          <w:sz w:val="22"/>
          <w:szCs w:val="22"/>
          <w:lang w:val="sr-Cyrl-CS"/>
        </w:rPr>
        <w:t xml:space="preserve"> у односу на планску вриједност за 202</w:t>
      </w:r>
      <w:r w:rsidR="00151582" w:rsidRPr="00A841FA">
        <w:rPr>
          <w:rFonts w:ascii="Calibri" w:hAnsi="Calibri"/>
          <w:sz w:val="22"/>
          <w:szCs w:val="22"/>
          <w:lang w:val="sr-Cyrl-CS"/>
        </w:rPr>
        <w:t>3</w:t>
      </w:r>
      <w:r w:rsidRPr="00A841FA">
        <w:rPr>
          <w:rFonts w:ascii="Calibri" w:hAnsi="Calibri"/>
          <w:sz w:val="22"/>
          <w:szCs w:val="22"/>
          <w:lang w:val="sr-Cyrl-CS"/>
        </w:rPr>
        <w:t xml:space="preserve">. годину. </w:t>
      </w:r>
      <w:r w:rsidR="00501F45" w:rsidRPr="00A841FA">
        <w:rPr>
          <w:rFonts w:ascii="Calibri" w:hAnsi="Calibri"/>
          <w:sz w:val="22"/>
          <w:szCs w:val="22"/>
          <w:lang w:val="sr-Cyrl-CS"/>
        </w:rPr>
        <w:t xml:space="preserve">Остале расходе чине: исправка вриједности ненаплаћених потраживања (потраживања од дужника у стечају и потраживања која нису наплаћена за годину дана од дана доспијећа, индиректно се отписују на терет осталих расхода) и остали непоменути расходи. </w:t>
      </w:r>
    </w:p>
    <w:p w14:paraId="6CE5BBEB" w14:textId="77777777" w:rsidR="00B2418A" w:rsidRPr="006905D2" w:rsidRDefault="00B2418A" w:rsidP="00B2418A">
      <w:pPr>
        <w:ind w:firstLine="360"/>
        <w:jc w:val="both"/>
        <w:rPr>
          <w:rFonts w:ascii="Calibri" w:hAnsi="Calibri"/>
          <w:sz w:val="18"/>
          <w:szCs w:val="18"/>
          <w:highlight w:val="green"/>
          <w:lang w:val="sr-Cyrl-CS"/>
        </w:rPr>
      </w:pPr>
    </w:p>
    <w:p w14:paraId="0DE4CF77" w14:textId="0455001F" w:rsidR="00A841FA" w:rsidRPr="00A841FA" w:rsidRDefault="00501F45" w:rsidP="00DF5C00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A841FA">
        <w:rPr>
          <w:rFonts w:ascii="Calibri" w:hAnsi="Calibri"/>
          <w:b/>
          <w:sz w:val="22"/>
          <w:szCs w:val="22"/>
          <w:lang w:val="sr-Cyrl-CS"/>
        </w:rPr>
        <w:t>Расходи</w:t>
      </w:r>
      <w:r w:rsidR="00B2418A" w:rsidRPr="00A841FA">
        <w:rPr>
          <w:rFonts w:ascii="Calibri" w:hAnsi="Calibri"/>
          <w:b/>
          <w:sz w:val="22"/>
          <w:szCs w:val="22"/>
          <w:lang w:val="sr-Cyrl-CS"/>
        </w:rPr>
        <w:t xml:space="preserve"> по основу усклађивања вриједности средстава</w:t>
      </w:r>
      <w:r w:rsidR="00B2418A" w:rsidRPr="00A841FA">
        <w:rPr>
          <w:rFonts w:ascii="Calibri" w:hAnsi="Calibri"/>
          <w:sz w:val="22"/>
          <w:szCs w:val="22"/>
          <w:lang w:val="sr-Cyrl-CS"/>
        </w:rPr>
        <w:t xml:space="preserve"> </w:t>
      </w:r>
      <w:r w:rsidR="006667A8" w:rsidRPr="00A841FA">
        <w:rPr>
          <w:rFonts w:ascii="Calibri" w:hAnsi="Calibri"/>
          <w:sz w:val="22"/>
          <w:szCs w:val="22"/>
          <w:lang w:val="sr-Cyrl-CS"/>
        </w:rPr>
        <w:t xml:space="preserve">према </w:t>
      </w:r>
      <w:r w:rsidR="00071473">
        <w:rPr>
          <w:rFonts w:ascii="Calibri" w:hAnsi="Calibri"/>
          <w:sz w:val="22"/>
          <w:szCs w:val="22"/>
          <w:lang w:val="sr-Cyrl-CS"/>
        </w:rPr>
        <w:t>Р</w:t>
      </w:r>
      <w:r w:rsidR="006667A8" w:rsidRPr="00A841FA">
        <w:rPr>
          <w:rFonts w:ascii="Calibri" w:hAnsi="Calibri"/>
          <w:sz w:val="22"/>
          <w:szCs w:val="22"/>
          <w:lang w:val="sr-Cyrl-CS"/>
        </w:rPr>
        <w:t>ебалансу П</w:t>
      </w:r>
      <w:r w:rsidR="00B2418A" w:rsidRPr="00A841FA">
        <w:rPr>
          <w:rFonts w:ascii="Calibri" w:hAnsi="Calibri"/>
          <w:sz w:val="22"/>
          <w:szCs w:val="22"/>
          <w:lang w:val="sr-Cyrl-CS"/>
        </w:rPr>
        <w:t>лана</w:t>
      </w:r>
      <w:r w:rsidR="00151582" w:rsidRPr="00A841FA">
        <w:rPr>
          <w:rFonts w:ascii="Calibri" w:hAnsi="Calibri"/>
          <w:sz w:val="22"/>
          <w:szCs w:val="22"/>
          <w:lang w:val="sr-Cyrl-CS"/>
        </w:rPr>
        <w:t xml:space="preserve"> рада и пословања </w:t>
      </w:r>
      <w:r w:rsidR="00A841FA" w:rsidRPr="00A841FA">
        <w:rPr>
          <w:rFonts w:ascii="Calibri" w:hAnsi="Calibri"/>
          <w:sz w:val="22"/>
          <w:szCs w:val="22"/>
          <w:lang w:val="sr-Cyrl-CS"/>
        </w:rPr>
        <w:t xml:space="preserve">за 2023. годину износе 100.000 КМ и већи су за 90.000 КМ у односу на планску вриједност. </w:t>
      </w:r>
    </w:p>
    <w:p w14:paraId="428D1013" w14:textId="77777777" w:rsidR="00A841FA" w:rsidRPr="006905D2" w:rsidRDefault="00A841FA" w:rsidP="00DF5C00">
      <w:pPr>
        <w:ind w:firstLine="360"/>
        <w:jc w:val="both"/>
        <w:rPr>
          <w:rFonts w:ascii="Calibri" w:hAnsi="Calibri"/>
          <w:sz w:val="18"/>
          <w:szCs w:val="18"/>
          <w:lang w:val="sr-Cyrl-CS"/>
        </w:rPr>
      </w:pPr>
    </w:p>
    <w:p w14:paraId="7ACABF76" w14:textId="2960320F" w:rsidR="00F14AAC" w:rsidRDefault="00B2418A" w:rsidP="00EC433F">
      <w:pPr>
        <w:ind w:firstLine="360"/>
        <w:jc w:val="both"/>
        <w:rPr>
          <w:rFonts w:ascii="Calibri" w:hAnsi="Calibri"/>
          <w:b/>
          <w:bCs/>
          <w:iCs/>
          <w:color w:val="FF0000"/>
          <w:lang w:val="sr-Cyrl-CS"/>
        </w:rPr>
      </w:pPr>
      <w:r w:rsidRPr="00A841FA">
        <w:rPr>
          <w:rFonts w:ascii="Calibri" w:hAnsi="Calibri"/>
          <w:sz w:val="22"/>
          <w:szCs w:val="22"/>
          <w:lang w:val="sr-Cyrl-CS"/>
        </w:rPr>
        <w:t xml:space="preserve"> </w:t>
      </w:r>
      <w:r w:rsidR="00501F45" w:rsidRPr="00A841FA">
        <w:rPr>
          <w:rFonts w:ascii="Calibri" w:hAnsi="Calibri"/>
          <w:b/>
          <w:sz w:val="22"/>
          <w:szCs w:val="22"/>
          <w:lang w:val="sr-Cyrl-CS"/>
        </w:rPr>
        <w:t>Расходи по основу</w:t>
      </w:r>
      <w:r w:rsidRPr="00A841FA">
        <w:rPr>
          <w:rFonts w:ascii="Calibri" w:hAnsi="Calibri"/>
          <w:b/>
          <w:sz w:val="22"/>
          <w:szCs w:val="22"/>
          <w:lang w:val="sr-Cyrl-CS"/>
        </w:rPr>
        <w:t xml:space="preserve"> исправке грешака из ранијих периода </w:t>
      </w:r>
      <w:r w:rsidR="006667A8" w:rsidRPr="00A841FA">
        <w:rPr>
          <w:rFonts w:ascii="Calibri" w:hAnsi="Calibri"/>
          <w:sz w:val="22"/>
          <w:szCs w:val="22"/>
          <w:lang w:val="sr-Cyrl-CS"/>
        </w:rPr>
        <w:t xml:space="preserve">према </w:t>
      </w:r>
      <w:r w:rsidR="00071473">
        <w:rPr>
          <w:rFonts w:ascii="Calibri" w:hAnsi="Calibri"/>
          <w:sz w:val="22"/>
          <w:szCs w:val="22"/>
          <w:lang w:val="sr-Cyrl-CS"/>
        </w:rPr>
        <w:t>Р</w:t>
      </w:r>
      <w:r w:rsidR="006667A8" w:rsidRPr="00A841FA">
        <w:rPr>
          <w:rFonts w:ascii="Calibri" w:hAnsi="Calibri"/>
          <w:sz w:val="22"/>
          <w:szCs w:val="22"/>
          <w:lang w:val="sr-Cyrl-CS"/>
        </w:rPr>
        <w:t>ебалансу П</w:t>
      </w:r>
      <w:r w:rsidRPr="00A841FA">
        <w:rPr>
          <w:rFonts w:ascii="Calibri" w:hAnsi="Calibri"/>
          <w:sz w:val="22"/>
          <w:szCs w:val="22"/>
          <w:lang w:val="sr-Cyrl-CS"/>
        </w:rPr>
        <w:t xml:space="preserve">лана рада и пословања износе </w:t>
      </w:r>
      <w:r w:rsidR="00A841FA" w:rsidRPr="00A841FA">
        <w:rPr>
          <w:rFonts w:ascii="Calibri" w:hAnsi="Calibri"/>
          <w:sz w:val="22"/>
          <w:szCs w:val="22"/>
          <w:lang w:val="sr-Cyrl-CS"/>
        </w:rPr>
        <w:t>200</w:t>
      </w:r>
      <w:r w:rsidRPr="00A841FA">
        <w:rPr>
          <w:rFonts w:ascii="Calibri" w:hAnsi="Calibri"/>
          <w:sz w:val="22"/>
          <w:szCs w:val="22"/>
          <w:lang w:val="sr-Cyrl-CS"/>
        </w:rPr>
        <w:t>.</w:t>
      </w:r>
      <w:r w:rsidR="00A841FA" w:rsidRPr="00A841FA">
        <w:rPr>
          <w:rFonts w:ascii="Calibri" w:hAnsi="Calibri"/>
          <w:sz w:val="22"/>
          <w:szCs w:val="22"/>
          <w:lang w:val="sr-Cyrl-CS"/>
        </w:rPr>
        <w:t>000</w:t>
      </w:r>
      <w:r w:rsidRPr="00A841FA">
        <w:rPr>
          <w:rFonts w:ascii="Calibri" w:hAnsi="Calibri"/>
          <w:sz w:val="22"/>
          <w:szCs w:val="22"/>
          <w:lang w:val="sr-Cyrl-CS"/>
        </w:rPr>
        <w:t xml:space="preserve"> КМ </w:t>
      </w:r>
      <w:r w:rsidR="00A841FA" w:rsidRPr="00A841FA">
        <w:rPr>
          <w:rFonts w:ascii="Calibri" w:hAnsi="Calibri"/>
          <w:sz w:val="22"/>
          <w:szCs w:val="22"/>
          <w:lang w:val="sr-Cyrl-CS"/>
        </w:rPr>
        <w:t xml:space="preserve">и остали су на истом нивоу као и планска вриједност за 2023. годину. </w:t>
      </w:r>
      <w:bookmarkStart w:id="4" w:name="_Toc363129775"/>
      <w:r w:rsidR="00F14AAC" w:rsidRPr="006040AB">
        <w:rPr>
          <w:rFonts w:ascii="Calibri" w:hAnsi="Calibri"/>
          <w:i/>
          <w:color w:val="FF0000"/>
          <w:lang w:val="ru-RU"/>
        </w:rPr>
        <w:br w:type="page"/>
      </w:r>
    </w:p>
    <w:p w14:paraId="3102A68E" w14:textId="0AB91E44" w:rsidR="00254FE9" w:rsidRPr="00814B19" w:rsidRDefault="00254FE9" w:rsidP="00C2341E">
      <w:pPr>
        <w:pStyle w:val="Heading1"/>
        <w:numPr>
          <w:ilvl w:val="0"/>
          <w:numId w:val="8"/>
        </w:numPr>
        <w:rPr>
          <w:rFonts w:ascii="Calibri" w:hAnsi="Calibri"/>
          <w:i w:val="0"/>
          <w:sz w:val="24"/>
        </w:rPr>
      </w:pPr>
      <w:bookmarkStart w:id="5" w:name="_Toc145056371"/>
      <w:r w:rsidRPr="00814B19">
        <w:rPr>
          <w:rFonts w:ascii="Calibri" w:hAnsi="Calibri"/>
          <w:i w:val="0"/>
          <w:sz w:val="24"/>
        </w:rPr>
        <w:lastRenderedPageBreak/>
        <w:t>ПОСЛОВНИ РЕЗУЛТАТ ПРЕДУЗЕЋА</w:t>
      </w:r>
      <w:bookmarkEnd w:id="4"/>
      <w:bookmarkEnd w:id="5"/>
    </w:p>
    <w:p w14:paraId="4DBC67EE" w14:textId="77777777" w:rsidR="00254FE9" w:rsidRPr="008E33F7" w:rsidRDefault="00254FE9" w:rsidP="00254FE9">
      <w:pPr>
        <w:jc w:val="both"/>
        <w:rPr>
          <w:rFonts w:ascii="Calibri" w:hAnsi="Calibri"/>
          <w:b/>
          <w:color w:val="FF0000"/>
          <w:sz w:val="22"/>
          <w:szCs w:val="22"/>
          <w:lang w:val="sr-Cyrl-CS"/>
        </w:rPr>
      </w:pPr>
    </w:p>
    <w:p w14:paraId="6CB3508D" w14:textId="05CC2B77" w:rsidR="00020B55" w:rsidRPr="00020B55" w:rsidRDefault="00020B55" w:rsidP="00020B55">
      <w:pPr>
        <w:pStyle w:val="Caption"/>
        <w:keepNext/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</w:pPr>
      <w:r w:rsidRPr="00020B55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t xml:space="preserve">Табела бр.  </w:t>
      </w:r>
      <w:r w:rsidRPr="00020B55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fldChar w:fldCharType="begin"/>
      </w:r>
      <w:r w:rsidRPr="00020B55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instrText xml:space="preserve"> SEQ Табела_бр._ \* ARABIC </w:instrText>
      </w:r>
      <w:r w:rsidRPr="00020B55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fldChar w:fldCharType="separate"/>
      </w:r>
      <w:r w:rsidR="00A360DD">
        <w:rPr>
          <w:rFonts w:asciiTheme="minorHAnsi" w:hAnsiTheme="minorHAnsi" w:cstheme="minorHAnsi"/>
          <w:b w:val="0"/>
          <w:bCs w:val="0"/>
          <w:noProof/>
          <w:sz w:val="22"/>
          <w:szCs w:val="22"/>
          <w:lang w:val="ru-RU"/>
        </w:rPr>
        <w:t>6</w:t>
      </w:r>
      <w:r w:rsidRPr="00020B55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fldChar w:fldCharType="end"/>
      </w:r>
      <w:r w:rsidRPr="00020B55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t xml:space="preserve"> - Структура ребаланса финансијског резултата за 2023. годину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5"/>
        <w:gridCol w:w="3902"/>
        <w:gridCol w:w="1088"/>
        <w:gridCol w:w="1203"/>
        <w:gridCol w:w="1089"/>
        <w:gridCol w:w="888"/>
        <w:gridCol w:w="992"/>
      </w:tblGrid>
      <w:tr w:rsidR="008E33F7" w14:paraId="7504D9CB" w14:textId="77777777" w:rsidTr="00071473">
        <w:trPr>
          <w:trHeight w:val="158"/>
        </w:trPr>
        <w:tc>
          <w:tcPr>
            <w:tcW w:w="2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396B7D0F" w14:textId="77777777" w:rsidR="008E33F7" w:rsidRDefault="008E33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Latn-BA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Ред. бр.</w:t>
            </w:r>
          </w:p>
        </w:tc>
        <w:tc>
          <w:tcPr>
            <w:tcW w:w="20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6BA9733A" w14:textId="77777777" w:rsidR="008E33F7" w:rsidRDefault="008E33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Е Л Е М Е Н Т И</w:t>
            </w:r>
          </w:p>
        </w:tc>
        <w:tc>
          <w:tcPr>
            <w:tcW w:w="559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5EB65C8C" w14:textId="6F2D08B2" w:rsidR="008E33F7" w:rsidRDefault="000714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План</w:t>
            </w:r>
            <w:r w:rsidR="008E33F7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 xml:space="preserve"> </w:t>
            </w:r>
          </w:p>
        </w:tc>
        <w:tc>
          <w:tcPr>
            <w:tcW w:w="618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15095708" w14:textId="6AC0BA10" w:rsidR="008E33F7" w:rsidRDefault="000714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Остварено</w:t>
            </w:r>
          </w:p>
        </w:tc>
        <w:tc>
          <w:tcPr>
            <w:tcW w:w="559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225C7E2A" w14:textId="6D3858FE" w:rsidR="008E33F7" w:rsidRPr="00071473" w:rsidRDefault="000714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BA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BA"/>
              </w:rPr>
              <w:t>Ребаланс</w:t>
            </w:r>
          </w:p>
        </w:tc>
        <w:tc>
          <w:tcPr>
            <w:tcW w:w="456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5160C3D5" w14:textId="3B631C4B" w:rsidR="008E33F7" w:rsidRDefault="000714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Индекс</w:t>
            </w:r>
          </w:p>
        </w:tc>
        <w:tc>
          <w:tcPr>
            <w:tcW w:w="509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0845B386" w14:textId="3C6472DF" w:rsidR="008E33F7" w:rsidRDefault="000714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Разлика</w:t>
            </w:r>
          </w:p>
        </w:tc>
      </w:tr>
      <w:tr w:rsidR="008E33F7" w14:paraId="754A43DF" w14:textId="77777777" w:rsidTr="00071473">
        <w:trPr>
          <w:trHeight w:val="190"/>
        </w:trPr>
        <w:tc>
          <w:tcPr>
            <w:tcW w:w="2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562430D6" w14:textId="77777777" w:rsidR="008E33F7" w:rsidRDefault="008E33F7">
            <w:pP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20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457277C1" w14:textId="77777777" w:rsidR="008E33F7" w:rsidRDefault="008E33F7">
            <w:pP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5369042C" w14:textId="77777777" w:rsidR="008E33F7" w:rsidRDefault="008E33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2023.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7ED1FCBF" w14:textId="77777777" w:rsidR="008E33F7" w:rsidRDefault="008E33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en-US"/>
              </w:rPr>
              <w:t>I – VI 2023.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58DA39C0" w14:textId="77777777" w:rsidR="008E33F7" w:rsidRDefault="008E33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en-US"/>
              </w:rPr>
              <w:t>2023.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46E65916" w14:textId="77777777" w:rsidR="008E33F7" w:rsidRDefault="008E33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5/3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0DF46EC5" w14:textId="77777777" w:rsidR="008E33F7" w:rsidRDefault="008E33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5-3</w:t>
            </w:r>
          </w:p>
        </w:tc>
      </w:tr>
      <w:tr w:rsidR="008E33F7" w:rsidRPr="00A02191" w14:paraId="71647E57" w14:textId="77777777" w:rsidTr="00071473">
        <w:trPr>
          <w:trHeight w:val="124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3D1AA6B7" w14:textId="77777777" w:rsidR="008E33F7" w:rsidRPr="00A02191" w:rsidRDefault="008E33F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02191">
              <w:rPr>
                <w:rFonts w:ascii="Calibri" w:hAnsi="Calibri" w:cs="Calibri"/>
                <w:color w:val="000000"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20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427A991D" w14:textId="77777777" w:rsidR="008E33F7" w:rsidRPr="00A02191" w:rsidRDefault="008E33F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02191">
              <w:rPr>
                <w:rFonts w:ascii="Calibri" w:hAnsi="Calibri" w:cs="Calibri"/>
                <w:color w:val="000000"/>
                <w:sz w:val="16"/>
                <w:szCs w:val="16"/>
                <w:lang w:val="sr-Cyrl-CS"/>
              </w:rPr>
              <w:t>2</w:t>
            </w:r>
          </w:p>
        </w:tc>
        <w:tc>
          <w:tcPr>
            <w:tcW w:w="55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7450D72E" w14:textId="77777777" w:rsidR="008E33F7" w:rsidRPr="00A02191" w:rsidRDefault="008E33F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02191">
              <w:rPr>
                <w:rFonts w:ascii="Calibri" w:hAnsi="Calibri" w:cs="Calibri"/>
                <w:color w:val="000000"/>
                <w:sz w:val="16"/>
                <w:szCs w:val="16"/>
                <w:lang w:val="sr-Cyrl-CS"/>
              </w:rPr>
              <w:t>3</w:t>
            </w:r>
          </w:p>
        </w:tc>
        <w:tc>
          <w:tcPr>
            <w:tcW w:w="6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5C5C0442" w14:textId="77777777" w:rsidR="008E33F7" w:rsidRPr="00A02191" w:rsidRDefault="008E33F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02191">
              <w:rPr>
                <w:rFonts w:ascii="Calibri" w:hAnsi="Calibri" w:cs="Calibri"/>
                <w:color w:val="000000"/>
                <w:sz w:val="16"/>
                <w:szCs w:val="16"/>
                <w:lang w:val="sr-Cyrl-CS"/>
              </w:rPr>
              <w:t>4</w:t>
            </w:r>
          </w:p>
        </w:tc>
        <w:tc>
          <w:tcPr>
            <w:tcW w:w="55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511C3E41" w14:textId="77777777" w:rsidR="008E33F7" w:rsidRPr="00A02191" w:rsidRDefault="008E33F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02191">
              <w:rPr>
                <w:rFonts w:ascii="Calibri" w:hAnsi="Calibri" w:cs="Calibri"/>
                <w:color w:val="000000"/>
                <w:sz w:val="16"/>
                <w:szCs w:val="16"/>
                <w:lang w:val="sr-Cyrl-CS"/>
              </w:rPr>
              <w:t>5</w:t>
            </w:r>
          </w:p>
        </w:tc>
        <w:tc>
          <w:tcPr>
            <w:tcW w:w="4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438D1B21" w14:textId="77777777" w:rsidR="008E33F7" w:rsidRPr="00A02191" w:rsidRDefault="008E33F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02191">
              <w:rPr>
                <w:rFonts w:ascii="Calibri" w:hAnsi="Calibri" w:cs="Calibri"/>
                <w:color w:val="000000"/>
                <w:sz w:val="16"/>
                <w:szCs w:val="16"/>
                <w:lang w:val="sr-Cyrl-CS"/>
              </w:rPr>
              <w:t>6</w:t>
            </w:r>
          </w:p>
        </w:tc>
        <w:tc>
          <w:tcPr>
            <w:tcW w:w="5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1756A0D3" w14:textId="77777777" w:rsidR="008E33F7" w:rsidRPr="00A02191" w:rsidRDefault="008E33F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02191">
              <w:rPr>
                <w:rFonts w:ascii="Calibri" w:hAnsi="Calibri" w:cs="Calibri"/>
                <w:color w:val="000000"/>
                <w:sz w:val="16"/>
                <w:szCs w:val="16"/>
                <w:lang w:val="sr-Cyrl-CS"/>
              </w:rPr>
              <w:t>7</w:t>
            </w:r>
          </w:p>
        </w:tc>
      </w:tr>
      <w:tr w:rsidR="008E33F7" w14:paraId="29367461" w14:textId="77777777" w:rsidTr="00A02191">
        <w:trPr>
          <w:trHeight w:val="288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4FB895" w14:textId="77777777" w:rsidR="008E33F7" w:rsidRDefault="008E33F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  <w:lang w:val="sr-Cyrl-CS"/>
              </w:rPr>
              <w:t>1.</w:t>
            </w:r>
          </w:p>
        </w:tc>
        <w:tc>
          <w:tcPr>
            <w:tcW w:w="2004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68F20A" w14:textId="77777777" w:rsidR="008E33F7" w:rsidRDefault="008E33F7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  <w:lang w:val="sr-Cyrl-CS"/>
              </w:rPr>
              <w:t xml:space="preserve">Пословни приходи </w:t>
            </w:r>
          </w:p>
        </w:tc>
        <w:tc>
          <w:tcPr>
            <w:tcW w:w="55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1A2F2B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79.280.441</w:t>
            </w:r>
          </w:p>
        </w:tc>
        <w:tc>
          <w:tcPr>
            <w:tcW w:w="618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904DAD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44.195.620</w:t>
            </w:r>
          </w:p>
        </w:tc>
        <w:tc>
          <w:tcPr>
            <w:tcW w:w="55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00C382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88.547.867</w:t>
            </w:r>
          </w:p>
        </w:tc>
        <w:tc>
          <w:tcPr>
            <w:tcW w:w="456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592E03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112</w:t>
            </w:r>
          </w:p>
        </w:tc>
        <w:tc>
          <w:tcPr>
            <w:tcW w:w="50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47167D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9.267.426</w:t>
            </w:r>
          </w:p>
        </w:tc>
      </w:tr>
      <w:tr w:rsidR="008E33F7" w14:paraId="21598AF9" w14:textId="77777777" w:rsidTr="00A02191">
        <w:trPr>
          <w:trHeight w:val="288"/>
        </w:trPr>
        <w:tc>
          <w:tcPr>
            <w:tcW w:w="295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1B8535" w14:textId="77777777" w:rsidR="008E33F7" w:rsidRDefault="008E33F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  <w:lang w:val="sr-Cyrl-CS"/>
              </w:rPr>
              <w:t>2.</w:t>
            </w:r>
          </w:p>
        </w:tc>
        <w:tc>
          <w:tcPr>
            <w:tcW w:w="2004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D1FF2C" w14:textId="77777777" w:rsidR="008E33F7" w:rsidRDefault="008E33F7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  <w:lang w:val="sr-Cyrl-CS"/>
              </w:rPr>
              <w:t>Пословни расходи</w:t>
            </w:r>
          </w:p>
        </w:tc>
        <w:tc>
          <w:tcPr>
            <w:tcW w:w="55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37084F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78.869.783</w:t>
            </w:r>
          </w:p>
        </w:tc>
        <w:tc>
          <w:tcPr>
            <w:tcW w:w="618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46A9ED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41.969.570</w:t>
            </w:r>
          </w:p>
        </w:tc>
        <w:tc>
          <w:tcPr>
            <w:tcW w:w="55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F199CC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86.881.037</w:t>
            </w:r>
          </w:p>
        </w:tc>
        <w:tc>
          <w:tcPr>
            <w:tcW w:w="456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A629DB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110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A0B557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8.011.254</w:t>
            </w:r>
          </w:p>
        </w:tc>
      </w:tr>
      <w:tr w:rsidR="008E33F7" w14:paraId="1B4E7324" w14:textId="77777777" w:rsidTr="00A02191">
        <w:trPr>
          <w:trHeight w:val="288"/>
        </w:trPr>
        <w:tc>
          <w:tcPr>
            <w:tcW w:w="2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352710" w14:textId="77777777" w:rsidR="008E33F7" w:rsidRDefault="008E33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3.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28318F" w14:textId="77777777" w:rsidR="008E33F7" w:rsidRDefault="008E33F7">
            <w:pP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Пословни добитак, губитак (1-2)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01FCE4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BA"/>
              </w:rPr>
              <w:t>410.657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4F7B51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BA"/>
              </w:rPr>
              <w:t>2.226.050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3A86A7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1.666.830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4C7F4C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406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BC5D26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BA"/>
              </w:rPr>
              <w:t>1.256.172</w:t>
            </w:r>
          </w:p>
        </w:tc>
      </w:tr>
      <w:tr w:rsidR="008E33F7" w14:paraId="6BE6E9C1" w14:textId="77777777" w:rsidTr="00A02191">
        <w:trPr>
          <w:trHeight w:val="288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A3FB21" w14:textId="77777777" w:rsidR="008E33F7" w:rsidRDefault="008E33F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  <w:lang w:val="sr-Cyrl-CS"/>
              </w:rPr>
              <w:t>4.</w:t>
            </w:r>
          </w:p>
        </w:tc>
        <w:tc>
          <w:tcPr>
            <w:tcW w:w="2004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E5ECAA" w14:textId="77777777" w:rsidR="008E33F7" w:rsidRDefault="008E33F7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  <w:lang w:val="sr-Cyrl-CS"/>
              </w:rPr>
              <w:t xml:space="preserve">Финансијски приходи </w:t>
            </w:r>
          </w:p>
        </w:tc>
        <w:tc>
          <w:tcPr>
            <w:tcW w:w="55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B52122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212.277</w:t>
            </w:r>
          </w:p>
        </w:tc>
        <w:tc>
          <w:tcPr>
            <w:tcW w:w="618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C4D3FD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110.659</w:t>
            </w:r>
          </w:p>
        </w:tc>
        <w:tc>
          <w:tcPr>
            <w:tcW w:w="55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058B6B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195.116</w:t>
            </w:r>
          </w:p>
        </w:tc>
        <w:tc>
          <w:tcPr>
            <w:tcW w:w="456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C26109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92</w:t>
            </w:r>
          </w:p>
        </w:tc>
        <w:tc>
          <w:tcPr>
            <w:tcW w:w="50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1175F4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-17.161</w:t>
            </w:r>
          </w:p>
        </w:tc>
      </w:tr>
      <w:tr w:rsidR="008E33F7" w14:paraId="2E73BF96" w14:textId="77777777" w:rsidTr="00A02191">
        <w:trPr>
          <w:trHeight w:val="288"/>
        </w:trPr>
        <w:tc>
          <w:tcPr>
            <w:tcW w:w="295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A28255" w14:textId="77777777" w:rsidR="008E33F7" w:rsidRDefault="008E33F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  <w:lang w:val="sr-Cyrl-CS"/>
              </w:rPr>
              <w:t>5.</w:t>
            </w:r>
          </w:p>
        </w:tc>
        <w:tc>
          <w:tcPr>
            <w:tcW w:w="2004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EBC0A" w14:textId="77777777" w:rsidR="008E33F7" w:rsidRDefault="008E33F7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  <w:lang w:val="sr-Cyrl-CS"/>
              </w:rPr>
              <w:t>Финансијски расходи</w:t>
            </w:r>
          </w:p>
        </w:tc>
        <w:tc>
          <w:tcPr>
            <w:tcW w:w="55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309835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479.987</w:t>
            </w:r>
          </w:p>
        </w:tc>
        <w:tc>
          <w:tcPr>
            <w:tcW w:w="618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4C1B85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122.901</w:t>
            </w:r>
          </w:p>
        </w:tc>
        <w:tc>
          <w:tcPr>
            <w:tcW w:w="55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C8973C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334.716</w:t>
            </w:r>
          </w:p>
        </w:tc>
        <w:tc>
          <w:tcPr>
            <w:tcW w:w="456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5E8B13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70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0A2D2B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-145.272</w:t>
            </w:r>
          </w:p>
        </w:tc>
      </w:tr>
      <w:tr w:rsidR="008E33F7" w14:paraId="6CFB6272" w14:textId="77777777" w:rsidTr="008E33F7">
        <w:trPr>
          <w:trHeight w:val="288"/>
        </w:trPr>
        <w:tc>
          <w:tcPr>
            <w:tcW w:w="2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89A5CD" w14:textId="77777777" w:rsidR="008E33F7" w:rsidRDefault="008E33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6.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AA67D1" w14:textId="21F11420" w:rsidR="008E33F7" w:rsidRPr="008E33F7" w:rsidRDefault="008E33F7">
            <w:pP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ru-RU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Добитак, губитак по осн</w:t>
            </w:r>
            <w:r w:rsidR="00C445B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ову</w:t>
            </w: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 xml:space="preserve"> фина</w:t>
            </w:r>
            <w:r w:rsidR="00E46403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нсијских</w:t>
            </w: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 xml:space="preserve"> прихода и расхода (4-5)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5D7532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-267.711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65E8D0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BA"/>
              </w:rPr>
              <w:t>-12.242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A151BF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-139.600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C9F296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52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6C5B68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BA"/>
              </w:rPr>
              <w:t>128.111</w:t>
            </w:r>
          </w:p>
        </w:tc>
      </w:tr>
      <w:tr w:rsidR="008E33F7" w14:paraId="00333AEC" w14:textId="77777777" w:rsidTr="00A02191">
        <w:trPr>
          <w:trHeight w:val="288"/>
        </w:trPr>
        <w:tc>
          <w:tcPr>
            <w:tcW w:w="2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FC9C10" w14:textId="77777777" w:rsidR="008E33F7" w:rsidRDefault="008E33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7.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FBD3FA" w14:textId="77777777" w:rsidR="008E33F7" w:rsidRDefault="008E33F7">
            <w:pP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Добитак, губитак редовне активности (3+6)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FFE035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BA"/>
              </w:rPr>
              <w:t>142.947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493F8C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BA"/>
              </w:rPr>
              <w:t>2.213.807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17C616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1.527.229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1706F2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1.068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723A4B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BA"/>
              </w:rPr>
              <w:t>1.384.283</w:t>
            </w:r>
          </w:p>
        </w:tc>
      </w:tr>
      <w:tr w:rsidR="008E33F7" w14:paraId="69A7AA1A" w14:textId="77777777" w:rsidTr="00A02191">
        <w:trPr>
          <w:trHeight w:val="288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6823F6" w14:textId="77777777" w:rsidR="008E33F7" w:rsidRDefault="008E33F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  <w:lang w:val="sr-Cyrl-CS"/>
              </w:rPr>
              <w:t>8.</w:t>
            </w:r>
          </w:p>
        </w:tc>
        <w:tc>
          <w:tcPr>
            <w:tcW w:w="2004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385EFF" w14:textId="77777777" w:rsidR="008E33F7" w:rsidRDefault="008E33F7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  <w:lang w:val="sr-Cyrl-CS"/>
              </w:rPr>
              <w:t>Остали приходи</w:t>
            </w:r>
          </w:p>
        </w:tc>
        <w:tc>
          <w:tcPr>
            <w:tcW w:w="55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A14191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338.000</w:t>
            </w:r>
          </w:p>
        </w:tc>
        <w:tc>
          <w:tcPr>
            <w:tcW w:w="618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5D24DA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86.253</w:t>
            </w:r>
          </w:p>
        </w:tc>
        <w:tc>
          <w:tcPr>
            <w:tcW w:w="55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5B9C7C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843.957</w:t>
            </w:r>
          </w:p>
        </w:tc>
        <w:tc>
          <w:tcPr>
            <w:tcW w:w="456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8EF9FE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250</w:t>
            </w:r>
          </w:p>
        </w:tc>
        <w:tc>
          <w:tcPr>
            <w:tcW w:w="50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1960E8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505.958</w:t>
            </w:r>
          </w:p>
        </w:tc>
      </w:tr>
      <w:tr w:rsidR="008E33F7" w14:paraId="3438B158" w14:textId="77777777" w:rsidTr="00A02191">
        <w:trPr>
          <w:trHeight w:val="288"/>
        </w:trPr>
        <w:tc>
          <w:tcPr>
            <w:tcW w:w="295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35912B" w14:textId="77777777" w:rsidR="008E33F7" w:rsidRDefault="008E33F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  <w:lang w:val="sr-Cyrl-CS"/>
              </w:rPr>
              <w:t>9.</w:t>
            </w:r>
          </w:p>
        </w:tc>
        <w:tc>
          <w:tcPr>
            <w:tcW w:w="2004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0F03C7" w14:textId="77777777" w:rsidR="008E33F7" w:rsidRDefault="008E33F7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  <w:lang w:val="sr-Cyrl-CS"/>
              </w:rPr>
              <w:t>Остали расходи</w:t>
            </w:r>
          </w:p>
        </w:tc>
        <w:tc>
          <w:tcPr>
            <w:tcW w:w="55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10A504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139.791</w:t>
            </w:r>
          </w:p>
        </w:tc>
        <w:tc>
          <w:tcPr>
            <w:tcW w:w="618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973504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69.630</w:t>
            </w:r>
          </w:p>
        </w:tc>
        <w:tc>
          <w:tcPr>
            <w:tcW w:w="55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D9AB86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273.400</w:t>
            </w:r>
          </w:p>
        </w:tc>
        <w:tc>
          <w:tcPr>
            <w:tcW w:w="456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96220D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196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A5158E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133.609</w:t>
            </w:r>
          </w:p>
        </w:tc>
      </w:tr>
      <w:tr w:rsidR="008E33F7" w14:paraId="789E05DD" w14:textId="77777777" w:rsidTr="00A02191">
        <w:trPr>
          <w:trHeight w:val="288"/>
        </w:trPr>
        <w:tc>
          <w:tcPr>
            <w:tcW w:w="2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F83EC1" w14:textId="77777777" w:rsidR="008E33F7" w:rsidRDefault="008E33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10.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8C5E63" w14:textId="59FA076D" w:rsidR="008E33F7" w:rsidRPr="008E33F7" w:rsidRDefault="008E33F7">
            <w:pP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ru-RU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Добитак, губитак по осн</w:t>
            </w:r>
            <w:r w:rsidR="00E46403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ову</w:t>
            </w: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 xml:space="preserve"> ост</w:t>
            </w:r>
            <w:r w:rsidR="00E46403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алих</w:t>
            </w: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 xml:space="preserve"> прихода и расхода (8-9)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0DC193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BA"/>
              </w:rPr>
              <w:t>198.209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C7F46C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bs-Cyrl-BA"/>
              </w:rPr>
              <w:t>16.623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F8D323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bs-Cyrl-BA"/>
              </w:rPr>
              <w:t>570.557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C8C1F4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288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C5781E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BA"/>
              </w:rPr>
              <w:t>372.348</w:t>
            </w:r>
          </w:p>
        </w:tc>
      </w:tr>
      <w:tr w:rsidR="008E33F7" w14:paraId="40FF434C" w14:textId="77777777" w:rsidTr="00A02191">
        <w:trPr>
          <w:trHeight w:val="288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53EFEF" w14:textId="77777777" w:rsidR="008E33F7" w:rsidRDefault="008E33F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  <w:lang w:val="sr-Cyrl-CS"/>
              </w:rPr>
              <w:t>11.</w:t>
            </w:r>
          </w:p>
        </w:tc>
        <w:tc>
          <w:tcPr>
            <w:tcW w:w="2004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289F61" w14:textId="77777777" w:rsidR="008E33F7" w:rsidRPr="008E33F7" w:rsidRDefault="008E33F7">
            <w:pPr>
              <w:rPr>
                <w:rFonts w:ascii="Calibri" w:hAnsi="Calibri" w:cs="Calibri"/>
                <w:color w:val="000000"/>
                <w:sz w:val="19"/>
                <w:szCs w:val="19"/>
                <w:lang w:val="ru-RU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  <w:lang w:val="sr-Cyrl-CS"/>
              </w:rPr>
              <w:t>Приходи од усклађивања вриједности имовине</w:t>
            </w:r>
          </w:p>
        </w:tc>
        <w:tc>
          <w:tcPr>
            <w:tcW w:w="55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773A3B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4.000</w:t>
            </w:r>
          </w:p>
        </w:tc>
        <w:tc>
          <w:tcPr>
            <w:tcW w:w="618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01DC27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677B3D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4.000</w:t>
            </w:r>
          </w:p>
        </w:tc>
        <w:tc>
          <w:tcPr>
            <w:tcW w:w="456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EFC068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50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B52955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</w:tr>
      <w:tr w:rsidR="008E33F7" w14:paraId="6CC970BC" w14:textId="77777777" w:rsidTr="00A02191">
        <w:trPr>
          <w:trHeight w:val="288"/>
        </w:trPr>
        <w:tc>
          <w:tcPr>
            <w:tcW w:w="295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C594E7" w14:textId="77777777" w:rsidR="008E33F7" w:rsidRDefault="008E33F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  <w:lang w:val="sr-Cyrl-CS"/>
              </w:rPr>
              <w:t>12.</w:t>
            </w:r>
          </w:p>
        </w:tc>
        <w:tc>
          <w:tcPr>
            <w:tcW w:w="2004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EE1C24" w14:textId="77777777" w:rsidR="008E33F7" w:rsidRPr="008E33F7" w:rsidRDefault="008E33F7">
            <w:pPr>
              <w:rPr>
                <w:rFonts w:ascii="Calibri" w:hAnsi="Calibri" w:cs="Calibri"/>
                <w:color w:val="000000"/>
                <w:sz w:val="19"/>
                <w:szCs w:val="19"/>
                <w:lang w:val="ru-RU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  <w:lang w:val="sr-Cyrl-CS"/>
              </w:rPr>
              <w:t>Расходи од усклађивања вриједности имовине</w:t>
            </w:r>
          </w:p>
        </w:tc>
        <w:tc>
          <w:tcPr>
            <w:tcW w:w="55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BA49BA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10.000</w:t>
            </w:r>
          </w:p>
        </w:tc>
        <w:tc>
          <w:tcPr>
            <w:tcW w:w="618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AB2455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9DC0D2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100.000</w:t>
            </w:r>
          </w:p>
        </w:tc>
        <w:tc>
          <w:tcPr>
            <w:tcW w:w="456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B2083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1.000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1B34E7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90000</w:t>
            </w:r>
          </w:p>
        </w:tc>
      </w:tr>
      <w:tr w:rsidR="008E33F7" w14:paraId="3E500122" w14:textId="77777777" w:rsidTr="00A02191">
        <w:trPr>
          <w:trHeight w:val="288"/>
        </w:trPr>
        <w:tc>
          <w:tcPr>
            <w:tcW w:w="2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F6CEF1" w14:textId="77777777" w:rsidR="008E33F7" w:rsidRDefault="008E33F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  <w:lang w:val="sr-Cyrl-CS"/>
              </w:rPr>
              <w:t>13.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6DA3BB" w14:textId="29BB41C2" w:rsidR="008E33F7" w:rsidRPr="008E33F7" w:rsidRDefault="008E33F7">
            <w:pP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ru-RU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Добитак, губитак по осн</w:t>
            </w:r>
            <w:r w:rsidR="00E46403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ову</w:t>
            </w: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 xml:space="preserve"> усклађ</w:t>
            </w:r>
            <w:r w:rsidR="00E46403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ивања</w:t>
            </w: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 xml:space="preserve"> вр</w:t>
            </w:r>
            <w:r w:rsidR="00E46403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иједности</w:t>
            </w: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 xml:space="preserve"> имовине (11-12)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2F0EE8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-6.000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5BA92F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bs-Cyrl-BA"/>
              </w:rPr>
              <w:t>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762DD1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bs-Cyrl-BA"/>
              </w:rPr>
              <w:t>-96.000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C8782D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1.600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B73A9B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BA"/>
              </w:rPr>
              <w:t>-90.000</w:t>
            </w:r>
          </w:p>
        </w:tc>
      </w:tr>
      <w:tr w:rsidR="008E33F7" w14:paraId="18956259" w14:textId="77777777" w:rsidTr="00A02191">
        <w:trPr>
          <w:trHeight w:val="288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48515E" w14:textId="77777777" w:rsidR="008E33F7" w:rsidRDefault="008E33F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  <w:lang w:val="sr-Cyrl-CS"/>
              </w:rPr>
              <w:t>14.</w:t>
            </w:r>
          </w:p>
        </w:tc>
        <w:tc>
          <w:tcPr>
            <w:tcW w:w="2004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6638B9" w14:textId="77777777" w:rsidR="008E33F7" w:rsidRPr="008E33F7" w:rsidRDefault="008E33F7">
            <w:pPr>
              <w:rPr>
                <w:rFonts w:ascii="Calibri" w:hAnsi="Calibri" w:cs="Calibri"/>
                <w:color w:val="000000"/>
                <w:sz w:val="19"/>
                <w:szCs w:val="19"/>
                <w:lang w:val="ru-RU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  <w:lang w:val="sr-Cyrl-CS"/>
              </w:rPr>
              <w:t>Приходи по основу исправке грешака из ранијих година</w:t>
            </w:r>
          </w:p>
        </w:tc>
        <w:tc>
          <w:tcPr>
            <w:tcW w:w="55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9AE62E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40.000</w:t>
            </w:r>
          </w:p>
        </w:tc>
        <w:tc>
          <w:tcPr>
            <w:tcW w:w="618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7D2570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10.827</w:t>
            </w:r>
          </w:p>
        </w:tc>
        <w:tc>
          <w:tcPr>
            <w:tcW w:w="55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121267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40.000</w:t>
            </w:r>
          </w:p>
        </w:tc>
        <w:tc>
          <w:tcPr>
            <w:tcW w:w="456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58D5A7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50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095884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</w:tr>
      <w:tr w:rsidR="008E33F7" w14:paraId="5E699299" w14:textId="77777777" w:rsidTr="00A02191">
        <w:trPr>
          <w:trHeight w:val="288"/>
        </w:trPr>
        <w:tc>
          <w:tcPr>
            <w:tcW w:w="295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EAB21F" w14:textId="77777777" w:rsidR="008E33F7" w:rsidRDefault="008E33F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  <w:lang w:val="sr-Cyrl-CS"/>
              </w:rPr>
              <w:t>15.</w:t>
            </w:r>
          </w:p>
        </w:tc>
        <w:tc>
          <w:tcPr>
            <w:tcW w:w="2004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02C2D" w14:textId="77777777" w:rsidR="008E33F7" w:rsidRPr="008E33F7" w:rsidRDefault="008E33F7">
            <w:pPr>
              <w:rPr>
                <w:rFonts w:ascii="Calibri" w:hAnsi="Calibri" w:cs="Calibri"/>
                <w:color w:val="000000"/>
                <w:sz w:val="19"/>
                <w:szCs w:val="19"/>
                <w:lang w:val="ru-RU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  <w:lang w:val="sr-Cyrl-CS"/>
              </w:rPr>
              <w:t>Расходи по основу исправке грешака из ранијих година</w:t>
            </w:r>
          </w:p>
        </w:tc>
        <w:tc>
          <w:tcPr>
            <w:tcW w:w="55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6B76D0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200.000</w:t>
            </w:r>
          </w:p>
        </w:tc>
        <w:tc>
          <w:tcPr>
            <w:tcW w:w="618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B9F9CF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28.133</w:t>
            </w:r>
          </w:p>
        </w:tc>
        <w:tc>
          <w:tcPr>
            <w:tcW w:w="55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B13192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200.000</w:t>
            </w:r>
          </w:p>
        </w:tc>
        <w:tc>
          <w:tcPr>
            <w:tcW w:w="456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C790CB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0AA506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</w:tr>
      <w:tr w:rsidR="008E33F7" w14:paraId="7E47DEA6" w14:textId="77777777" w:rsidTr="008E33F7">
        <w:trPr>
          <w:trHeight w:val="288"/>
        </w:trPr>
        <w:tc>
          <w:tcPr>
            <w:tcW w:w="2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29D2FF" w14:textId="77777777" w:rsidR="008E33F7" w:rsidRDefault="008E33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16.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904B31" w14:textId="00CFD3DF" w:rsidR="008E33F7" w:rsidRPr="008E33F7" w:rsidRDefault="008E33F7">
            <w:pP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ru-RU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Добитак, губитак по осн</w:t>
            </w:r>
            <w:r w:rsidR="00E46403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 xml:space="preserve">ову </w:t>
            </w: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исп</w:t>
            </w:r>
            <w:r w:rsidR="00E46403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равке</w:t>
            </w: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 xml:space="preserve"> грешака из ран</w:t>
            </w:r>
            <w:r w:rsidR="00E46403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ијих</w:t>
            </w: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 xml:space="preserve"> година (14-15)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A16660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BA"/>
              </w:rPr>
              <w:t>-160.000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E146F7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-17.306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6C669F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-160.000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A9A307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100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DFFF08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BA"/>
              </w:rPr>
              <w:t>0</w:t>
            </w:r>
          </w:p>
        </w:tc>
      </w:tr>
      <w:tr w:rsidR="008E33F7" w14:paraId="45AE81B7" w14:textId="77777777" w:rsidTr="009A4DB3">
        <w:trPr>
          <w:trHeight w:val="288"/>
        </w:trPr>
        <w:tc>
          <w:tcPr>
            <w:tcW w:w="2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2635732D" w14:textId="77777777" w:rsidR="008E33F7" w:rsidRDefault="008E33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17.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6B905C56" w14:textId="77777777" w:rsidR="008E33F7" w:rsidRDefault="008E33F7">
            <w:pP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 xml:space="preserve">УКУПНИ ПРИХОДИ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1C334B07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sz w:val="19"/>
                <w:szCs w:val="19"/>
              </w:rPr>
              <w:t>79.874.717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76D201B7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BA"/>
              </w:rPr>
              <w:t>44.403.359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7198AFD4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sz w:val="19"/>
                <w:szCs w:val="19"/>
              </w:rPr>
              <w:t>89.630.940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099E5D04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112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1B6325D1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BA"/>
              </w:rPr>
              <w:t>9.756.223</w:t>
            </w:r>
          </w:p>
        </w:tc>
      </w:tr>
      <w:tr w:rsidR="008E33F7" w14:paraId="7644AEBF" w14:textId="77777777" w:rsidTr="009A4DB3">
        <w:trPr>
          <w:trHeight w:val="288"/>
        </w:trPr>
        <w:tc>
          <w:tcPr>
            <w:tcW w:w="2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52B32B90" w14:textId="77777777" w:rsidR="008E33F7" w:rsidRDefault="008E33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18.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3E9B043C" w14:textId="77777777" w:rsidR="008E33F7" w:rsidRDefault="008E33F7">
            <w:pP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УКУПНИ РАСХОДИ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5BFE523A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sz w:val="19"/>
                <w:szCs w:val="19"/>
              </w:rPr>
              <w:t>79.699.562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46A57282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BA"/>
              </w:rPr>
              <w:t>42.190.235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5426AD3B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sz w:val="19"/>
                <w:szCs w:val="19"/>
              </w:rPr>
              <w:t>87.789.154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6AD09FA0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110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6088AC3E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BA"/>
              </w:rPr>
              <w:t>8.089.592</w:t>
            </w:r>
          </w:p>
        </w:tc>
      </w:tr>
      <w:tr w:rsidR="008E33F7" w14:paraId="75ACF067" w14:textId="77777777" w:rsidTr="009A4DB3">
        <w:trPr>
          <w:trHeight w:val="288"/>
        </w:trPr>
        <w:tc>
          <w:tcPr>
            <w:tcW w:w="2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43F0C8A0" w14:textId="77777777" w:rsidR="008E33F7" w:rsidRDefault="008E33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19.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52BB18E9" w14:textId="5FF0C4DA" w:rsidR="00E46403" w:rsidRDefault="008E33F7">
            <w:pP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 xml:space="preserve">НЕТО ДОБИТ ИЛИ ГУБИТАК ПЕРИОДА </w:t>
            </w:r>
          </w:p>
          <w:p w14:paraId="074D8A0E" w14:textId="6EB77C1B" w:rsidR="008E33F7" w:rsidRPr="008E33F7" w:rsidRDefault="008E33F7">
            <w:pP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ru-RU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(17-18)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44B5EC17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sz w:val="19"/>
                <w:szCs w:val="19"/>
              </w:rPr>
              <w:t>175.155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122F0041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BA"/>
              </w:rPr>
              <w:t>2.213.124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3029858C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sz w:val="19"/>
                <w:szCs w:val="19"/>
              </w:rPr>
              <w:t>1.841.786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43F50DB9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1.052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2B1C3F16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BA"/>
              </w:rPr>
              <w:t>1.666.631</w:t>
            </w:r>
          </w:p>
        </w:tc>
      </w:tr>
      <w:tr w:rsidR="008E33F7" w14:paraId="4611684A" w14:textId="77777777" w:rsidTr="00633BFF">
        <w:trPr>
          <w:trHeight w:val="329"/>
        </w:trPr>
        <w:tc>
          <w:tcPr>
            <w:tcW w:w="2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8F8F37" w14:textId="77777777" w:rsidR="008E33F7" w:rsidRDefault="008E33F7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  <w:lang w:val="sr-Cyrl-CS"/>
              </w:rPr>
              <w:t>20.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75E4C1" w14:textId="77777777" w:rsidR="008E33F7" w:rsidRPr="008E33F7" w:rsidRDefault="008E33F7">
            <w:pPr>
              <w:rPr>
                <w:rFonts w:ascii="Calibri" w:hAnsi="Calibri" w:cs="Calibri"/>
                <w:color w:val="000000"/>
                <w:sz w:val="19"/>
                <w:szCs w:val="19"/>
                <w:lang w:val="ru-RU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  <w:lang w:val="sr-Cyrl-CS"/>
              </w:rPr>
              <w:t>Остала добит утврђена директно у капиталу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D5ADA8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520.000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73F54C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259.227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965AB2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518.454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2242B1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656CF2" w14:textId="77777777" w:rsidR="008E33F7" w:rsidRDefault="008E33F7">
            <w:pPr>
              <w:jc w:val="right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-1546,32</w:t>
            </w:r>
          </w:p>
        </w:tc>
      </w:tr>
      <w:tr w:rsidR="008E33F7" w14:paraId="396FE252" w14:textId="77777777" w:rsidTr="008E33F7">
        <w:trPr>
          <w:trHeight w:val="288"/>
        </w:trPr>
        <w:tc>
          <w:tcPr>
            <w:tcW w:w="2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DAB9B3" w14:textId="77777777" w:rsidR="008E33F7" w:rsidRDefault="008E33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21.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D908FB" w14:textId="77777777" w:rsidR="00E46403" w:rsidRDefault="008E33F7">
            <w:pP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 xml:space="preserve">УКУПАН НЕТО РЕЗУЛТАТ </w:t>
            </w:r>
          </w:p>
          <w:p w14:paraId="7612C132" w14:textId="32BCD8E1" w:rsidR="008E33F7" w:rsidRPr="008E33F7" w:rsidRDefault="008E33F7">
            <w:pP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ru-RU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CS"/>
              </w:rPr>
              <w:t>(ДОБИТ ИЛИ ГУБИТАК) (19+20)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8A8BB5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BA"/>
              </w:rPr>
              <w:t>695.155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1E7201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BA"/>
              </w:rPr>
              <w:t>2.472.351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083C45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2.360.240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FD0DD7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340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08C4BA" w14:textId="77777777" w:rsidR="008E33F7" w:rsidRDefault="008E33F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1.665.085</w:t>
            </w:r>
          </w:p>
        </w:tc>
      </w:tr>
    </w:tbl>
    <w:p w14:paraId="71BDAFC1" w14:textId="77777777" w:rsidR="008E33F7" w:rsidRDefault="008E33F7" w:rsidP="008E33F7"/>
    <w:p w14:paraId="23CC3C83" w14:textId="191ADDB6" w:rsidR="000A477B" w:rsidRDefault="000A477B" w:rsidP="000A477B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8B5534">
        <w:rPr>
          <w:rFonts w:ascii="Calibri" w:hAnsi="Calibri"/>
          <w:sz w:val="22"/>
          <w:szCs w:val="22"/>
          <w:lang w:val="sr-Cyrl-CS"/>
        </w:rPr>
        <w:t xml:space="preserve">У планској 2023. години нето добит износи </w:t>
      </w:r>
      <w:r w:rsidRPr="008B5534">
        <w:rPr>
          <w:rFonts w:ascii="Calibri" w:hAnsi="Calibri"/>
          <w:sz w:val="22"/>
          <w:szCs w:val="22"/>
          <w:lang w:val="sr-Latn-BA"/>
        </w:rPr>
        <w:t>175</w:t>
      </w:r>
      <w:r w:rsidRPr="008B5534">
        <w:rPr>
          <w:rFonts w:ascii="Calibri" w:hAnsi="Calibri"/>
          <w:sz w:val="22"/>
          <w:szCs w:val="22"/>
          <w:lang w:val="sr-Cyrl-BA"/>
        </w:rPr>
        <w:t>.</w:t>
      </w:r>
      <w:r w:rsidRPr="008B5534">
        <w:rPr>
          <w:rFonts w:ascii="Calibri" w:hAnsi="Calibri"/>
          <w:sz w:val="22"/>
          <w:szCs w:val="22"/>
          <w:lang w:val="sr-Latn-BA"/>
        </w:rPr>
        <w:t>155</w:t>
      </w:r>
      <w:r w:rsidRPr="008B5534">
        <w:rPr>
          <w:rFonts w:ascii="Calibri" w:hAnsi="Calibri"/>
          <w:sz w:val="22"/>
          <w:szCs w:val="22"/>
          <w:lang w:val="sr-Cyrl-CS"/>
        </w:rPr>
        <w:t xml:space="preserve"> КМ. Остала добит утврђена директно у капиталу по основу смањења ревалоризационих резерви на сталним средствима планирана је у износу од 520.000 КМ, тако да планирана укупна добит износи  </w:t>
      </w:r>
      <w:r w:rsidRPr="008B5534">
        <w:rPr>
          <w:rFonts w:ascii="Calibri" w:hAnsi="Calibri"/>
          <w:sz w:val="22"/>
          <w:szCs w:val="22"/>
          <w:lang w:val="sr-Latn-BA"/>
        </w:rPr>
        <w:t>695</w:t>
      </w:r>
      <w:r w:rsidRPr="008B5534">
        <w:rPr>
          <w:rFonts w:ascii="Calibri" w:hAnsi="Calibri"/>
          <w:sz w:val="22"/>
          <w:szCs w:val="22"/>
          <w:lang w:val="sr-Cyrl-CS"/>
        </w:rPr>
        <w:t>.</w:t>
      </w:r>
      <w:r w:rsidRPr="008B5534">
        <w:rPr>
          <w:rFonts w:ascii="Calibri" w:hAnsi="Calibri"/>
          <w:sz w:val="22"/>
          <w:szCs w:val="22"/>
          <w:lang w:val="sr-Latn-BA"/>
        </w:rPr>
        <w:t>155</w:t>
      </w:r>
      <w:r w:rsidRPr="008B5534">
        <w:rPr>
          <w:rFonts w:ascii="Calibri" w:hAnsi="Calibri"/>
          <w:sz w:val="22"/>
          <w:szCs w:val="22"/>
          <w:lang w:val="sr-Cyrl-CS"/>
        </w:rPr>
        <w:t xml:space="preserve"> КМ за 2023. годину.</w:t>
      </w:r>
    </w:p>
    <w:p w14:paraId="61DD15DC" w14:textId="59046EAE" w:rsidR="008B5534" w:rsidRDefault="008B5534" w:rsidP="008B5534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 xml:space="preserve">Ребалансом </w:t>
      </w:r>
      <w:r w:rsidR="00071473">
        <w:rPr>
          <w:rFonts w:ascii="Calibri" w:hAnsi="Calibri"/>
          <w:sz w:val="22"/>
          <w:szCs w:val="22"/>
          <w:lang w:val="sr-Cyrl-CS"/>
        </w:rPr>
        <w:t>П</w:t>
      </w:r>
      <w:r>
        <w:rPr>
          <w:rFonts w:ascii="Calibri" w:hAnsi="Calibri"/>
          <w:sz w:val="22"/>
          <w:szCs w:val="22"/>
          <w:lang w:val="sr-Cyrl-CS"/>
        </w:rPr>
        <w:t>лана рада и пословања за 2023. годину нето добит износи 1.841</w:t>
      </w:r>
      <w:r>
        <w:rPr>
          <w:rFonts w:ascii="Calibri" w:hAnsi="Calibri"/>
          <w:sz w:val="22"/>
          <w:szCs w:val="22"/>
          <w:lang w:val="sr-Cyrl-BA"/>
        </w:rPr>
        <w:t>.786</w:t>
      </w:r>
      <w:r>
        <w:rPr>
          <w:rFonts w:ascii="Calibri" w:hAnsi="Calibri"/>
          <w:sz w:val="22"/>
          <w:szCs w:val="22"/>
          <w:lang w:val="sr-Cyrl-CS"/>
        </w:rPr>
        <w:t xml:space="preserve"> КМ. Остала добит утврђена директно у капиталу по основу смањења ревалоризационих резерви на сталним средствима планирана је у износу од 518.454 КМ, тако да </w:t>
      </w:r>
      <w:r>
        <w:rPr>
          <w:rFonts w:ascii="Calibri" w:hAnsi="Calibri"/>
          <w:b/>
          <w:sz w:val="22"/>
          <w:szCs w:val="22"/>
          <w:lang w:val="sr-Cyrl-CS"/>
        </w:rPr>
        <w:t>планирана укупна добит ребалансом плана за 2023. годину износи 2.360.240</w:t>
      </w:r>
      <w:r>
        <w:rPr>
          <w:rFonts w:ascii="Calibri" w:hAnsi="Calibri"/>
          <w:sz w:val="22"/>
          <w:szCs w:val="22"/>
          <w:lang w:val="sr-Cyrl-CS"/>
        </w:rPr>
        <w:t xml:space="preserve"> </w:t>
      </w:r>
      <w:r>
        <w:rPr>
          <w:rFonts w:ascii="Calibri" w:hAnsi="Calibri"/>
          <w:b/>
          <w:sz w:val="22"/>
          <w:szCs w:val="22"/>
          <w:lang w:val="sr-Cyrl-CS"/>
        </w:rPr>
        <w:t>КМ</w:t>
      </w:r>
      <w:r>
        <w:rPr>
          <w:rFonts w:ascii="Calibri" w:hAnsi="Calibri"/>
          <w:sz w:val="22"/>
          <w:szCs w:val="22"/>
          <w:lang w:val="sr-Cyrl-CS"/>
        </w:rPr>
        <w:t>.</w:t>
      </w:r>
      <w:r w:rsidR="008A219B">
        <w:rPr>
          <w:rFonts w:ascii="Calibri" w:hAnsi="Calibri"/>
          <w:sz w:val="22"/>
          <w:szCs w:val="22"/>
          <w:lang w:val="sr-Cyrl-CS"/>
        </w:rPr>
        <w:t xml:space="preserve"> </w:t>
      </w:r>
    </w:p>
    <w:p w14:paraId="79378458" w14:textId="77777777" w:rsidR="008B5534" w:rsidRPr="008B5534" w:rsidRDefault="008B5534" w:rsidP="000A477B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14:paraId="607C7AD3" w14:textId="345A581A" w:rsidR="00633BFF" w:rsidRDefault="00633BFF">
      <w:pPr>
        <w:rPr>
          <w:rFonts w:ascii="Calibri" w:hAnsi="Calibri"/>
          <w:b/>
          <w:bCs/>
          <w:iCs/>
          <w:lang w:val="sr-Cyrl-BA"/>
        </w:rPr>
      </w:pPr>
      <w:r>
        <w:rPr>
          <w:rFonts w:ascii="Calibri" w:hAnsi="Calibri"/>
          <w:i/>
          <w:lang w:val="sr-Cyrl-BA"/>
        </w:rPr>
        <w:br w:type="page"/>
      </w:r>
    </w:p>
    <w:p w14:paraId="7FF7F272" w14:textId="01C0E777" w:rsidR="005D7045" w:rsidRPr="006040AB" w:rsidRDefault="006040AB" w:rsidP="00651DDA">
      <w:pPr>
        <w:pStyle w:val="Heading1"/>
        <w:numPr>
          <w:ilvl w:val="0"/>
          <w:numId w:val="8"/>
        </w:numPr>
        <w:rPr>
          <w:rFonts w:ascii="Calibri" w:hAnsi="Calibri"/>
          <w:i w:val="0"/>
          <w:sz w:val="24"/>
        </w:rPr>
      </w:pPr>
      <w:bookmarkStart w:id="6" w:name="_Toc145056372"/>
      <w:r w:rsidRPr="006040AB">
        <w:rPr>
          <w:rFonts w:ascii="Calibri" w:hAnsi="Calibri"/>
          <w:i w:val="0"/>
          <w:sz w:val="24"/>
          <w:lang w:val="sr-Cyrl-BA"/>
        </w:rPr>
        <w:lastRenderedPageBreak/>
        <w:t>ПЛАТЕ РАДНИКА</w:t>
      </w:r>
      <w:bookmarkEnd w:id="6"/>
    </w:p>
    <w:p w14:paraId="661D0409" w14:textId="77777777" w:rsidR="005D7045" w:rsidRPr="006040AB" w:rsidRDefault="005D7045" w:rsidP="005D7045">
      <w:pPr>
        <w:jc w:val="both"/>
        <w:rPr>
          <w:rFonts w:ascii="Calibri" w:hAnsi="Calibri"/>
          <w:sz w:val="10"/>
          <w:szCs w:val="10"/>
          <w:lang w:val="sr-Cyrl-CS"/>
        </w:rPr>
      </w:pPr>
    </w:p>
    <w:p w14:paraId="22730D39" w14:textId="70BD6BDF" w:rsidR="00217214" w:rsidRDefault="00217214" w:rsidP="00FD6770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  <w:r w:rsidRPr="00A360DD">
        <w:rPr>
          <w:rFonts w:ascii="Calibri" w:hAnsi="Calibri"/>
          <w:sz w:val="22"/>
          <w:szCs w:val="22"/>
          <w:lang w:val="sr-Cyrl-BA"/>
        </w:rPr>
        <w:t>Планирана средства за исплату</w:t>
      </w:r>
      <w:r w:rsidR="00E00DCB" w:rsidRPr="00A360DD">
        <w:rPr>
          <w:rFonts w:ascii="Calibri" w:hAnsi="Calibri"/>
          <w:sz w:val="22"/>
          <w:szCs w:val="22"/>
          <w:lang w:val="sr-Cyrl-BA"/>
        </w:rPr>
        <w:t xml:space="preserve"> плата, накнада плата и осталих личних примања</w:t>
      </w:r>
      <w:r w:rsidRPr="00A360DD">
        <w:rPr>
          <w:rFonts w:ascii="Calibri" w:hAnsi="Calibri"/>
          <w:sz w:val="22"/>
          <w:szCs w:val="22"/>
          <w:lang w:val="sr-Cyrl-BA"/>
        </w:rPr>
        <w:t xml:space="preserve"> износе </w:t>
      </w:r>
      <w:r w:rsidR="006040AB" w:rsidRPr="00041F8B">
        <w:rPr>
          <w:rFonts w:ascii="Calibri" w:hAnsi="Calibri"/>
          <w:sz w:val="22"/>
          <w:szCs w:val="22"/>
          <w:lang w:val="sr-Cyrl-BA"/>
        </w:rPr>
        <w:t>55</w:t>
      </w:r>
      <w:r w:rsidR="00466C57" w:rsidRPr="00041F8B">
        <w:rPr>
          <w:rFonts w:ascii="Calibri" w:hAnsi="Calibri"/>
          <w:sz w:val="22"/>
          <w:szCs w:val="22"/>
          <w:lang w:val="sr-Cyrl-BA"/>
        </w:rPr>
        <w:t>.</w:t>
      </w:r>
      <w:r w:rsidR="006040AB" w:rsidRPr="00041F8B">
        <w:rPr>
          <w:rFonts w:ascii="Calibri" w:hAnsi="Calibri"/>
          <w:sz w:val="22"/>
          <w:szCs w:val="22"/>
          <w:lang w:val="sr-Cyrl-BA"/>
        </w:rPr>
        <w:t>703.457</w:t>
      </w:r>
      <w:r w:rsidRPr="00A360DD">
        <w:rPr>
          <w:rFonts w:ascii="Calibri" w:hAnsi="Calibri"/>
          <w:sz w:val="22"/>
          <w:szCs w:val="22"/>
          <w:lang w:val="sr-Cyrl-BA"/>
        </w:rPr>
        <w:t xml:space="preserve"> КМ, а </w:t>
      </w:r>
      <w:r w:rsidR="00071473" w:rsidRPr="00A360DD">
        <w:rPr>
          <w:rFonts w:ascii="Calibri" w:hAnsi="Calibri"/>
          <w:sz w:val="22"/>
          <w:szCs w:val="22"/>
          <w:lang w:val="sr-Cyrl-BA"/>
        </w:rPr>
        <w:t>Р</w:t>
      </w:r>
      <w:r w:rsidRPr="00A360DD">
        <w:rPr>
          <w:rFonts w:ascii="Calibri" w:hAnsi="Calibri"/>
          <w:sz w:val="22"/>
          <w:szCs w:val="22"/>
          <w:lang w:val="sr-Cyrl-BA"/>
        </w:rPr>
        <w:t xml:space="preserve">ебалансом </w:t>
      </w:r>
      <w:r w:rsidR="005970C7" w:rsidRPr="00A360DD">
        <w:rPr>
          <w:rFonts w:ascii="Calibri" w:hAnsi="Calibri"/>
          <w:sz w:val="22"/>
          <w:szCs w:val="22"/>
          <w:lang w:val="sr-Cyrl-BA"/>
        </w:rPr>
        <w:t>П</w:t>
      </w:r>
      <w:r w:rsidRPr="00A360DD">
        <w:rPr>
          <w:rFonts w:ascii="Calibri" w:hAnsi="Calibri"/>
          <w:sz w:val="22"/>
          <w:szCs w:val="22"/>
          <w:lang w:val="sr-Cyrl-BA"/>
        </w:rPr>
        <w:t>лана за 202</w:t>
      </w:r>
      <w:r w:rsidR="006040AB" w:rsidRPr="00A360DD">
        <w:rPr>
          <w:rFonts w:ascii="Calibri" w:hAnsi="Calibri"/>
          <w:sz w:val="22"/>
          <w:szCs w:val="22"/>
          <w:lang w:val="sr-Cyrl-BA"/>
        </w:rPr>
        <w:t>3</w:t>
      </w:r>
      <w:r w:rsidRPr="00A360DD">
        <w:rPr>
          <w:rFonts w:ascii="Calibri" w:hAnsi="Calibri"/>
          <w:sz w:val="22"/>
          <w:szCs w:val="22"/>
          <w:lang w:val="sr-Cyrl-BA"/>
        </w:rPr>
        <w:t xml:space="preserve">. годину ова средства износе </w:t>
      </w:r>
      <w:r w:rsidR="006040AB" w:rsidRPr="00A360DD">
        <w:rPr>
          <w:rFonts w:ascii="Calibri" w:hAnsi="Calibri"/>
          <w:sz w:val="22"/>
          <w:szCs w:val="22"/>
          <w:lang w:val="sr-Cyrl-BA"/>
        </w:rPr>
        <w:t>61</w:t>
      </w:r>
      <w:r w:rsidR="00466C57" w:rsidRPr="00A360DD">
        <w:rPr>
          <w:rFonts w:ascii="Calibri" w:hAnsi="Calibri"/>
          <w:sz w:val="22"/>
          <w:szCs w:val="22"/>
          <w:lang w:val="sr-Cyrl-BA"/>
        </w:rPr>
        <w:t>.</w:t>
      </w:r>
      <w:r w:rsidR="006040AB" w:rsidRPr="00A360DD">
        <w:rPr>
          <w:rFonts w:ascii="Calibri" w:hAnsi="Calibri"/>
          <w:sz w:val="22"/>
          <w:szCs w:val="22"/>
          <w:lang w:val="sr-Cyrl-BA"/>
        </w:rPr>
        <w:t>298</w:t>
      </w:r>
      <w:r w:rsidR="00466C57" w:rsidRPr="00A360DD">
        <w:rPr>
          <w:rFonts w:ascii="Calibri" w:hAnsi="Calibri"/>
          <w:sz w:val="22"/>
          <w:szCs w:val="22"/>
          <w:lang w:val="sr-Cyrl-BA"/>
        </w:rPr>
        <w:t>.</w:t>
      </w:r>
      <w:r w:rsidR="006040AB" w:rsidRPr="00A360DD">
        <w:rPr>
          <w:rFonts w:ascii="Calibri" w:hAnsi="Calibri"/>
          <w:sz w:val="22"/>
          <w:szCs w:val="22"/>
          <w:lang w:val="sr-Cyrl-BA"/>
        </w:rPr>
        <w:t>360</w:t>
      </w:r>
      <w:r w:rsidRPr="00A360DD">
        <w:rPr>
          <w:rFonts w:ascii="Calibri" w:hAnsi="Calibri"/>
          <w:sz w:val="22"/>
          <w:szCs w:val="22"/>
          <w:lang w:val="sr-Cyrl-BA"/>
        </w:rPr>
        <w:t xml:space="preserve"> КМ.</w:t>
      </w:r>
      <w:r w:rsidR="00FB1E7E" w:rsidRPr="00A360DD">
        <w:rPr>
          <w:rFonts w:ascii="Calibri" w:hAnsi="Calibri"/>
          <w:sz w:val="22"/>
          <w:szCs w:val="22"/>
          <w:lang w:val="sr-Cyrl-BA"/>
        </w:rPr>
        <w:t xml:space="preserve"> Повећање планске вриједности </w:t>
      </w:r>
      <w:r w:rsidR="00041F8B" w:rsidRPr="00A360DD">
        <w:rPr>
          <w:rFonts w:ascii="Calibri" w:hAnsi="Calibri"/>
          <w:sz w:val="22"/>
          <w:szCs w:val="22"/>
          <w:lang w:val="sr-Cyrl-BA"/>
        </w:rPr>
        <w:t xml:space="preserve">бруто плата </w:t>
      </w:r>
      <w:r w:rsidR="00FB1E7E" w:rsidRPr="00A360DD">
        <w:rPr>
          <w:rFonts w:ascii="Calibri" w:hAnsi="Calibri"/>
          <w:sz w:val="22"/>
          <w:szCs w:val="22"/>
          <w:lang w:val="sr-Cyrl-BA"/>
        </w:rPr>
        <w:t xml:space="preserve">условљено је повећањем </w:t>
      </w:r>
      <w:r w:rsidR="00FB1E7E" w:rsidRPr="00FD6770">
        <w:rPr>
          <w:rFonts w:ascii="Calibri" w:hAnsi="Calibri"/>
          <w:sz w:val="22"/>
          <w:szCs w:val="22"/>
          <w:lang w:val="sr-Cyrl-BA"/>
        </w:rPr>
        <w:t>личних примања запослених (50 КМ у нето износу) од јула мјесеца 202</w:t>
      </w:r>
      <w:r w:rsidR="006040AB" w:rsidRPr="00FD6770">
        <w:rPr>
          <w:rFonts w:ascii="Calibri" w:hAnsi="Calibri"/>
          <w:sz w:val="22"/>
          <w:szCs w:val="22"/>
          <w:lang w:val="sr-Cyrl-BA"/>
        </w:rPr>
        <w:t>3</w:t>
      </w:r>
      <w:r w:rsidR="00FB1E7E" w:rsidRPr="00FD6770">
        <w:rPr>
          <w:rFonts w:ascii="Calibri" w:hAnsi="Calibri"/>
          <w:sz w:val="22"/>
          <w:szCs w:val="22"/>
          <w:lang w:val="sr-Cyrl-BA"/>
        </w:rPr>
        <w:t>. године</w:t>
      </w:r>
      <w:r w:rsidR="00903294" w:rsidRPr="00FD6770">
        <w:rPr>
          <w:rFonts w:ascii="Calibri" w:hAnsi="Calibri"/>
          <w:sz w:val="22"/>
          <w:szCs w:val="22"/>
          <w:lang w:val="sr-Cyrl-BA"/>
        </w:rPr>
        <w:t xml:space="preserve">, </w:t>
      </w:r>
      <w:r w:rsidR="00FB1E7E" w:rsidRPr="00FD6770">
        <w:rPr>
          <w:rFonts w:ascii="Calibri" w:hAnsi="Calibri"/>
          <w:sz w:val="22"/>
          <w:szCs w:val="22"/>
          <w:lang w:val="sr-Cyrl-BA"/>
        </w:rPr>
        <w:t>већим бројем извршилаца у односу на план</w:t>
      </w:r>
      <w:r w:rsidR="006040AB" w:rsidRPr="00FD6770">
        <w:rPr>
          <w:rFonts w:ascii="Calibri" w:hAnsi="Calibri"/>
          <w:sz w:val="22"/>
          <w:szCs w:val="22"/>
          <w:lang w:val="sr-Cyrl-BA"/>
        </w:rPr>
        <w:t xml:space="preserve">. </w:t>
      </w:r>
      <w:r w:rsidR="00FD6770" w:rsidRPr="00FD6770">
        <w:rPr>
          <w:rFonts w:ascii="Calibri" w:hAnsi="Calibri"/>
          <w:sz w:val="22"/>
          <w:szCs w:val="22"/>
          <w:lang w:val="sr-Cyrl-BA"/>
        </w:rPr>
        <w:t>Уколико се стекну финансијска средства, Ребалансом Плана рада и пословања за 2023. годину планира је исплата једнократне новчане помоћи у нето износу до 300 КМ по запосленом.</w:t>
      </w:r>
    </w:p>
    <w:p w14:paraId="34A23243" w14:textId="77777777" w:rsidR="00FD6770" w:rsidRPr="00440778" w:rsidRDefault="00FD6770" w:rsidP="00FD6770">
      <w:pPr>
        <w:ind w:firstLine="270"/>
        <w:jc w:val="both"/>
        <w:rPr>
          <w:rFonts w:ascii="Calibri" w:hAnsi="Calibri"/>
          <w:sz w:val="14"/>
          <w:szCs w:val="14"/>
          <w:lang w:val="sr-Cyrl-CS"/>
        </w:rPr>
      </w:pPr>
    </w:p>
    <w:p w14:paraId="4943EADE" w14:textId="27B37B5D" w:rsidR="00FB1E7E" w:rsidRPr="00440778" w:rsidRDefault="00FB1E7E" w:rsidP="00440778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440778">
        <w:rPr>
          <w:rFonts w:ascii="Calibri" w:hAnsi="Calibri"/>
          <w:sz w:val="22"/>
          <w:szCs w:val="22"/>
          <w:lang w:val="sr-Cyrl-BA"/>
        </w:rPr>
        <w:t>Ц</w:t>
      </w:r>
      <w:r w:rsidRPr="00440778">
        <w:rPr>
          <w:rFonts w:ascii="Calibri" w:hAnsi="Calibri"/>
          <w:sz w:val="22"/>
          <w:szCs w:val="22"/>
          <w:lang w:val="ru-RU"/>
        </w:rPr>
        <w:t xml:space="preserve">ијена рада је планирана у износу од </w:t>
      </w:r>
      <w:r w:rsidR="006040AB" w:rsidRPr="00440778">
        <w:rPr>
          <w:rFonts w:ascii="Calibri" w:hAnsi="Calibri"/>
          <w:sz w:val="22"/>
          <w:szCs w:val="22"/>
          <w:lang w:val="ru-RU"/>
        </w:rPr>
        <w:t>210</w:t>
      </w:r>
      <w:r w:rsidRPr="00440778">
        <w:rPr>
          <w:rFonts w:ascii="Calibri" w:hAnsi="Calibri"/>
          <w:sz w:val="22"/>
          <w:szCs w:val="22"/>
          <w:lang w:val="ru-RU"/>
        </w:rPr>
        <w:t xml:space="preserve"> КМ, </w:t>
      </w:r>
      <w:r w:rsidR="00440778" w:rsidRPr="00440778">
        <w:rPr>
          <w:rFonts w:ascii="Calibri" w:hAnsi="Calibri"/>
          <w:sz w:val="22"/>
          <w:szCs w:val="22"/>
          <w:lang w:val="sr-Cyrl-CS"/>
        </w:rPr>
        <w:t xml:space="preserve">топли оброк се обрачунава у складу са важећим Колективним уговором и износи 185 КМ по раднику, а исплаћује се код исплате плате сваки мјесец,  док је регрес за 2023. годину планиран у износу 600 КМ по раднику.  </w:t>
      </w:r>
    </w:p>
    <w:p w14:paraId="0717474D" w14:textId="77777777" w:rsidR="00440778" w:rsidRPr="00440778" w:rsidRDefault="00440778" w:rsidP="00440778">
      <w:pPr>
        <w:ind w:firstLine="270"/>
        <w:jc w:val="both"/>
        <w:rPr>
          <w:rFonts w:ascii="Calibri" w:hAnsi="Calibri"/>
          <w:sz w:val="14"/>
          <w:szCs w:val="14"/>
          <w:lang w:val="sr-Cyrl-CS"/>
        </w:rPr>
      </w:pPr>
    </w:p>
    <w:p w14:paraId="714B86D3" w14:textId="17FE8883" w:rsidR="00440778" w:rsidRPr="004753AC" w:rsidRDefault="00217214" w:rsidP="00903294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440778">
        <w:rPr>
          <w:rFonts w:ascii="Calibri" w:hAnsi="Calibri"/>
          <w:sz w:val="22"/>
          <w:szCs w:val="22"/>
          <w:lang w:val="sr-Cyrl-CS"/>
        </w:rPr>
        <w:t>Бруто накнаде за чланове Надзорног</w:t>
      </w:r>
      <w:r w:rsidR="005970C7" w:rsidRPr="00440778">
        <w:rPr>
          <w:rFonts w:ascii="Calibri" w:hAnsi="Calibri"/>
          <w:sz w:val="22"/>
          <w:szCs w:val="22"/>
          <w:lang w:val="sr-Cyrl-CS"/>
        </w:rPr>
        <w:t xml:space="preserve"> одбора и одбора за ревизију у </w:t>
      </w:r>
      <w:r w:rsidR="00071473">
        <w:rPr>
          <w:rFonts w:ascii="Calibri" w:hAnsi="Calibri"/>
          <w:sz w:val="22"/>
          <w:szCs w:val="22"/>
          <w:lang w:val="sr-Cyrl-CS"/>
        </w:rPr>
        <w:t>Р</w:t>
      </w:r>
      <w:r w:rsidR="005970C7" w:rsidRPr="00440778">
        <w:rPr>
          <w:rFonts w:ascii="Calibri" w:hAnsi="Calibri"/>
          <w:sz w:val="22"/>
          <w:szCs w:val="22"/>
          <w:lang w:val="sr-Cyrl-CS"/>
        </w:rPr>
        <w:t>ебалансу П</w:t>
      </w:r>
      <w:r w:rsidRPr="00440778">
        <w:rPr>
          <w:rFonts w:ascii="Calibri" w:hAnsi="Calibri"/>
          <w:sz w:val="22"/>
          <w:szCs w:val="22"/>
          <w:lang w:val="sr-Cyrl-CS"/>
        </w:rPr>
        <w:t xml:space="preserve">лана износе </w:t>
      </w:r>
      <w:r w:rsidR="00903294" w:rsidRPr="00440778">
        <w:rPr>
          <w:rFonts w:ascii="Calibri" w:hAnsi="Calibri"/>
          <w:sz w:val="22"/>
          <w:szCs w:val="22"/>
          <w:lang w:val="sr-Cyrl-CS"/>
        </w:rPr>
        <w:t>71</w:t>
      </w:r>
      <w:r w:rsidR="00466C57" w:rsidRPr="00440778">
        <w:rPr>
          <w:rFonts w:ascii="Calibri" w:hAnsi="Calibri"/>
          <w:sz w:val="22"/>
          <w:szCs w:val="22"/>
          <w:lang w:val="sr-Cyrl-CS"/>
        </w:rPr>
        <w:t>.</w:t>
      </w:r>
      <w:r w:rsidR="00903294" w:rsidRPr="00440778">
        <w:rPr>
          <w:rFonts w:ascii="Calibri" w:hAnsi="Calibri"/>
          <w:sz w:val="22"/>
          <w:szCs w:val="22"/>
          <w:lang w:val="sr-Cyrl-CS"/>
        </w:rPr>
        <w:t>964</w:t>
      </w:r>
      <w:r w:rsidRPr="00440778">
        <w:rPr>
          <w:rFonts w:ascii="Calibri" w:hAnsi="Calibri"/>
          <w:sz w:val="22"/>
          <w:szCs w:val="22"/>
          <w:lang w:val="sr-Cyrl-CS"/>
        </w:rPr>
        <w:t xml:space="preserve"> КМ. </w:t>
      </w:r>
      <w:r w:rsidR="00903294" w:rsidRPr="00440778">
        <w:rPr>
          <w:rFonts w:ascii="Calibri" w:hAnsi="Calibri"/>
          <w:sz w:val="22"/>
          <w:szCs w:val="22"/>
          <w:lang w:val="sr-Cyrl-CS"/>
        </w:rPr>
        <w:t xml:space="preserve">Остала лична </w:t>
      </w:r>
      <w:r w:rsidR="00903294" w:rsidRPr="004753AC">
        <w:rPr>
          <w:rFonts w:ascii="Calibri" w:hAnsi="Calibri"/>
          <w:sz w:val="22"/>
          <w:szCs w:val="22"/>
          <w:lang w:val="sr-Cyrl-CS"/>
        </w:rPr>
        <w:t>примања радника (трошков</w:t>
      </w:r>
      <w:r w:rsidR="00440778" w:rsidRPr="004753AC">
        <w:rPr>
          <w:rFonts w:ascii="Calibri" w:hAnsi="Calibri"/>
          <w:sz w:val="22"/>
          <w:szCs w:val="22"/>
          <w:lang w:val="sr-Cyrl-CS"/>
        </w:rPr>
        <w:t>и</w:t>
      </w:r>
      <w:r w:rsidR="00903294" w:rsidRPr="004753AC">
        <w:rPr>
          <w:rFonts w:ascii="Calibri" w:hAnsi="Calibri"/>
          <w:sz w:val="22"/>
          <w:szCs w:val="22"/>
          <w:lang w:val="sr-Cyrl-CS"/>
        </w:rPr>
        <w:t xml:space="preserve"> дневница у земљи и иностранству, </w:t>
      </w:r>
      <w:r w:rsidR="00440778" w:rsidRPr="004753AC">
        <w:rPr>
          <w:rFonts w:ascii="Calibri" w:hAnsi="Calibri"/>
          <w:sz w:val="22"/>
          <w:szCs w:val="22"/>
          <w:lang w:val="sr-Cyrl-CS"/>
        </w:rPr>
        <w:t xml:space="preserve">трошкова превоза радника на посао и са посла, паушал за мопеде, помоћ запосленима у случају болести или смрти, помоћ запосленим за </w:t>
      </w:r>
      <w:r w:rsidR="00440778" w:rsidRPr="00071473">
        <w:rPr>
          <w:rFonts w:ascii="Calibri" w:hAnsi="Calibri"/>
          <w:sz w:val="22"/>
          <w:szCs w:val="22"/>
          <w:lang w:val="sr-Cyrl-CS"/>
        </w:rPr>
        <w:t>рођење дјетета, накнада за топли оброк запослених, трошкови бруто накнада – регрес за годишњи одмор,</w:t>
      </w:r>
      <w:r w:rsidR="00440778" w:rsidRPr="00071473">
        <w:rPr>
          <w:rFonts w:asciiTheme="minorHAnsi" w:hAnsiTheme="minorHAnsi"/>
          <w:sz w:val="22"/>
          <w:szCs w:val="22"/>
          <w:lang w:val="bs-Cyrl-BA"/>
        </w:rPr>
        <w:t xml:space="preserve"> </w:t>
      </w:r>
      <w:r w:rsidR="00FE7A93" w:rsidRPr="00071473">
        <w:rPr>
          <w:rFonts w:asciiTheme="minorHAnsi" w:hAnsiTheme="minorHAnsi"/>
          <w:sz w:val="22"/>
          <w:szCs w:val="22"/>
          <w:lang w:val="bs-Cyrl-BA"/>
        </w:rPr>
        <w:t xml:space="preserve">остале накнаде запосленим, </w:t>
      </w:r>
      <w:r w:rsidR="00440778" w:rsidRPr="00071473">
        <w:rPr>
          <w:rFonts w:asciiTheme="minorHAnsi" w:hAnsiTheme="minorHAnsi"/>
          <w:sz w:val="22"/>
          <w:szCs w:val="22"/>
          <w:lang w:val="bs-Cyrl-BA"/>
        </w:rPr>
        <w:t>трошкови</w:t>
      </w:r>
      <w:r w:rsidR="00440778" w:rsidRPr="004753AC">
        <w:rPr>
          <w:rFonts w:asciiTheme="minorHAnsi" w:hAnsiTheme="minorHAnsi"/>
          <w:sz w:val="22"/>
          <w:szCs w:val="22"/>
          <w:lang w:val="bs-Cyrl-BA"/>
        </w:rPr>
        <w:t xml:space="preserve"> за ДПФ на терет радника, трошкови за ДПФ на терет послодавца и </w:t>
      </w:r>
      <w:r w:rsidR="00440778" w:rsidRPr="004753AC">
        <w:rPr>
          <w:rFonts w:ascii="Calibri" w:hAnsi="Calibri"/>
          <w:sz w:val="22"/>
          <w:szCs w:val="22"/>
          <w:lang w:val="sr-Cyrl-CS"/>
        </w:rPr>
        <w:t>накнада синдикалним представницима и др)</w:t>
      </w:r>
      <w:r w:rsidR="004753AC" w:rsidRPr="004753AC">
        <w:rPr>
          <w:rFonts w:ascii="Calibri" w:hAnsi="Calibri"/>
          <w:sz w:val="22"/>
          <w:szCs w:val="22"/>
          <w:lang w:val="sr-Cyrl-CS"/>
        </w:rPr>
        <w:t>, су планирани у складу са Колективним уговором Предузећа.</w:t>
      </w:r>
    </w:p>
    <w:p w14:paraId="49C0C2ED" w14:textId="77777777" w:rsidR="00440778" w:rsidRDefault="00440778" w:rsidP="00903294">
      <w:pPr>
        <w:ind w:firstLine="360"/>
        <w:jc w:val="both"/>
        <w:rPr>
          <w:rFonts w:ascii="Calibri" w:hAnsi="Calibri"/>
          <w:color w:val="FF0000"/>
          <w:sz w:val="22"/>
          <w:szCs w:val="22"/>
          <w:lang w:val="sr-Cyrl-CS"/>
        </w:rPr>
      </w:pPr>
    </w:p>
    <w:p w14:paraId="39265751" w14:textId="77777777" w:rsidR="00020B55" w:rsidRDefault="00020B55" w:rsidP="00903294">
      <w:pPr>
        <w:ind w:firstLine="360"/>
        <w:jc w:val="both"/>
        <w:rPr>
          <w:rFonts w:ascii="Calibri" w:hAnsi="Calibri"/>
          <w:color w:val="FF0000"/>
          <w:sz w:val="22"/>
          <w:szCs w:val="22"/>
          <w:lang w:val="sr-Cyrl-CS"/>
        </w:rPr>
      </w:pPr>
    </w:p>
    <w:p w14:paraId="017D7064" w14:textId="77777777" w:rsidR="00D45CAA" w:rsidRPr="00246EA5" w:rsidRDefault="00D45CAA" w:rsidP="00651DDA">
      <w:pPr>
        <w:pStyle w:val="Heading1"/>
        <w:numPr>
          <w:ilvl w:val="0"/>
          <w:numId w:val="8"/>
        </w:numPr>
        <w:rPr>
          <w:rFonts w:ascii="Calibri" w:hAnsi="Calibri"/>
          <w:i w:val="0"/>
          <w:sz w:val="24"/>
        </w:rPr>
      </w:pPr>
      <w:bookmarkStart w:id="7" w:name="_Toc145056373"/>
      <w:r w:rsidRPr="00246EA5">
        <w:rPr>
          <w:rFonts w:ascii="Calibri" w:hAnsi="Calibri"/>
          <w:i w:val="0"/>
          <w:sz w:val="24"/>
        </w:rPr>
        <w:t>ЗАПОСЛЕНИ</w:t>
      </w:r>
      <w:bookmarkEnd w:id="7"/>
    </w:p>
    <w:p w14:paraId="444D6CFE" w14:textId="77777777" w:rsidR="00D45CAA" w:rsidRPr="00246EA5" w:rsidRDefault="00D45CAA" w:rsidP="00D45CAA">
      <w:pPr>
        <w:jc w:val="both"/>
        <w:rPr>
          <w:rFonts w:ascii="Calibri" w:hAnsi="Calibri"/>
          <w:sz w:val="14"/>
          <w:szCs w:val="14"/>
          <w:lang w:val="sr-Cyrl-CS"/>
        </w:rPr>
      </w:pPr>
    </w:p>
    <w:p w14:paraId="695B1CBF" w14:textId="2C8BF5F9" w:rsidR="00205CAD" w:rsidRPr="00246EA5" w:rsidRDefault="00205CAD" w:rsidP="00205CAD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246EA5">
        <w:rPr>
          <w:rFonts w:ascii="Calibri" w:hAnsi="Calibri"/>
          <w:sz w:val="22"/>
          <w:szCs w:val="22"/>
          <w:lang w:val="sr-Cyrl-CS"/>
        </w:rPr>
        <w:t>Преглед планираног броја запослених по квалификационој структури и стање запослених на дан 3</w:t>
      </w:r>
      <w:r w:rsidR="00946982" w:rsidRPr="00246EA5">
        <w:rPr>
          <w:rFonts w:ascii="Calibri" w:hAnsi="Calibri"/>
          <w:sz w:val="22"/>
          <w:szCs w:val="22"/>
          <w:lang w:val="sr-Cyrl-CS"/>
        </w:rPr>
        <w:t>0</w:t>
      </w:r>
      <w:r w:rsidRPr="00246EA5">
        <w:rPr>
          <w:rFonts w:ascii="Calibri" w:hAnsi="Calibri"/>
          <w:sz w:val="22"/>
          <w:szCs w:val="22"/>
          <w:lang w:val="sr-Cyrl-CS"/>
        </w:rPr>
        <w:t>.0</w:t>
      </w:r>
      <w:r w:rsidR="00946982" w:rsidRPr="00246EA5">
        <w:rPr>
          <w:rFonts w:ascii="Calibri" w:hAnsi="Calibri"/>
          <w:sz w:val="22"/>
          <w:szCs w:val="22"/>
          <w:lang w:val="sr-Cyrl-CS"/>
        </w:rPr>
        <w:t>6</w:t>
      </w:r>
      <w:r w:rsidRPr="00246EA5">
        <w:rPr>
          <w:rFonts w:ascii="Calibri" w:hAnsi="Calibri"/>
          <w:sz w:val="22"/>
          <w:szCs w:val="22"/>
          <w:lang w:val="sr-Cyrl-CS"/>
        </w:rPr>
        <w:t>.202</w:t>
      </w:r>
      <w:r w:rsidR="008E58A7" w:rsidRPr="00246EA5">
        <w:rPr>
          <w:rFonts w:ascii="Calibri" w:hAnsi="Calibri"/>
          <w:sz w:val="22"/>
          <w:szCs w:val="22"/>
          <w:lang w:val="sr-Cyrl-CS"/>
        </w:rPr>
        <w:t>3</w:t>
      </w:r>
      <w:r w:rsidRPr="00246EA5">
        <w:rPr>
          <w:rFonts w:ascii="Calibri" w:hAnsi="Calibri"/>
          <w:sz w:val="22"/>
          <w:szCs w:val="22"/>
          <w:lang w:val="sr-Cyrl-CS"/>
        </w:rPr>
        <w:t xml:space="preserve">. године </w:t>
      </w:r>
      <w:r w:rsidR="00246EA5" w:rsidRPr="00246EA5">
        <w:rPr>
          <w:rFonts w:ascii="Calibri" w:hAnsi="Calibri"/>
          <w:sz w:val="22"/>
          <w:szCs w:val="22"/>
          <w:lang w:val="sr-Cyrl-CS"/>
        </w:rPr>
        <w:t xml:space="preserve"> са пројекцијом запослених на дан 31.12.2023. године</w:t>
      </w:r>
      <w:r w:rsidRPr="00246EA5">
        <w:rPr>
          <w:rFonts w:ascii="Calibri" w:hAnsi="Calibri"/>
          <w:sz w:val="22"/>
          <w:szCs w:val="22"/>
          <w:lang w:val="sr-Cyrl-CS"/>
        </w:rPr>
        <w:t xml:space="preserve"> дат је у Табели број </w:t>
      </w:r>
      <w:r w:rsidR="00246EA5" w:rsidRPr="00246EA5">
        <w:rPr>
          <w:rFonts w:ascii="Calibri" w:hAnsi="Calibri"/>
          <w:sz w:val="22"/>
          <w:szCs w:val="22"/>
          <w:lang w:val="sr-Cyrl-CS"/>
        </w:rPr>
        <w:t>5</w:t>
      </w:r>
      <w:r w:rsidRPr="00246EA5">
        <w:rPr>
          <w:rFonts w:ascii="Calibri" w:hAnsi="Calibri"/>
          <w:sz w:val="22"/>
          <w:szCs w:val="22"/>
          <w:lang w:val="sr-Cyrl-CS"/>
        </w:rPr>
        <w:t>:</w:t>
      </w:r>
    </w:p>
    <w:p w14:paraId="676AB3D6" w14:textId="77777777" w:rsidR="00921711" w:rsidRPr="00246EA5" w:rsidRDefault="00921711">
      <w:pPr>
        <w:rPr>
          <w:rFonts w:ascii="Calibri" w:hAnsi="Calibri"/>
          <w:i/>
          <w:sz w:val="14"/>
          <w:szCs w:val="14"/>
          <w:lang w:val="ru-RU"/>
        </w:rPr>
      </w:pPr>
    </w:p>
    <w:p w14:paraId="423BF2DB" w14:textId="3DC123AA" w:rsidR="00020B55" w:rsidRPr="00246EA5" w:rsidRDefault="00020B55" w:rsidP="00020B55">
      <w:pPr>
        <w:pStyle w:val="Caption"/>
        <w:keepNext/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</w:pPr>
      <w:r w:rsidRPr="00246EA5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t xml:space="preserve">Табела бр.  </w:t>
      </w:r>
      <w:r w:rsidRPr="00246EA5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fldChar w:fldCharType="begin"/>
      </w:r>
      <w:r w:rsidRPr="00246EA5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instrText xml:space="preserve"> SEQ Табела_бр._ \* ARABIC </w:instrText>
      </w:r>
      <w:r w:rsidRPr="00246EA5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fldChar w:fldCharType="separate"/>
      </w:r>
      <w:r w:rsidR="00A360DD">
        <w:rPr>
          <w:rFonts w:asciiTheme="minorHAnsi" w:hAnsiTheme="minorHAnsi" w:cstheme="minorHAnsi"/>
          <w:b w:val="0"/>
          <w:bCs w:val="0"/>
          <w:noProof/>
          <w:sz w:val="22"/>
          <w:szCs w:val="22"/>
          <w:lang w:val="ru-RU"/>
        </w:rPr>
        <w:t>7</w:t>
      </w:r>
      <w:r w:rsidRPr="00246EA5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fldChar w:fldCharType="end"/>
      </w:r>
      <w:r w:rsidRPr="00246EA5">
        <w:rPr>
          <w:rFonts w:asciiTheme="minorHAnsi" w:hAnsiTheme="minorHAnsi" w:cstheme="minorHAnsi"/>
          <w:b w:val="0"/>
          <w:bCs w:val="0"/>
          <w:sz w:val="22"/>
          <w:szCs w:val="22"/>
          <w:lang w:val="ru-RU"/>
        </w:rPr>
        <w:t xml:space="preserve"> - Преглед броја запослених по квалификационој структури на дан 31.12.2023. године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0"/>
        <w:gridCol w:w="1471"/>
        <w:gridCol w:w="1470"/>
        <w:gridCol w:w="1470"/>
        <w:gridCol w:w="1470"/>
        <w:gridCol w:w="1466"/>
      </w:tblGrid>
      <w:tr w:rsidR="00246EA5" w:rsidRPr="00246EA5" w14:paraId="4079E913" w14:textId="77777777" w:rsidTr="009A4DB3">
        <w:trPr>
          <w:trHeight w:val="288"/>
        </w:trPr>
        <w:tc>
          <w:tcPr>
            <w:tcW w:w="1227" w:type="pct"/>
            <w:vMerge w:val="restart"/>
            <w:shd w:val="clear" w:color="auto" w:fill="FFFF99"/>
            <w:vAlign w:val="center"/>
            <w:hideMark/>
          </w:tcPr>
          <w:p w14:paraId="36CE77A6" w14:textId="77777777" w:rsidR="008E58A7" w:rsidRPr="00CC518B" w:rsidRDefault="008E58A7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val="sr-Latn-BA"/>
              </w:rPr>
            </w:pPr>
            <w:proofErr w:type="spellStart"/>
            <w:r w:rsidRPr="00CC518B">
              <w:rPr>
                <w:rFonts w:ascii="Calibri" w:hAnsi="Calibri" w:cs="Calibri"/>
                <w:b/>
                <w:bCs/>
                <w:sz w:val="21"/>
                <w:szCs w:val="21"/>
              </w:rPr>
              <w:t>Квалификациона</w:t>
            </w:r>
            <w:proofErr w:type="spellEnd"/>
            <w:r w:rsidRPr="00CC518B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CC518B">
              <w:rPr>
                <w:rFonts w:ascii="Calibri" w:hAnsi="Calibri" w:cs="Calibri"/>
                <w:b/>
                <w:bCs/>
                <w:sz w:val="21"/>
                <w:szCs w:val="21"/>
              </w:rPr>
              <w:t>структура</w:t>
            </w:r>
            <w:proofErr w:type="spellEnd"/>
            <w:r w:rsidRPr="00CC518B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755" w:type="pct"/>
            <w:tcBorders>
              <w:top w:val="single" w:sz="4" w:space="0" w:color="auto"/>
              <w:bottom w:val="nil"/>
            </w:tcBorders>
            <w:shd w:val="clear" w:color="auto" w:fill="FFFF99"/>
            <w:vAlign w:val="center"/>
            <w:hideMark/>
          </w:tcPr>
          <w:p w14:paraId="29D0E87C" w14:textId="77777777" w:rsidR="008E58A7" w:rsidRPr="00CC518B" w:rsidRDefault="008E58A7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CC518B">
              <w:rPr>
                <w:rFonts w:ascii="Calibri" w:hAnsi="Calibri" w:cs="Calibri"/>
                <w:b/>
                <w:bCs/>
                <w:sz w:val="21"/>
                <w:szCs w:val="21"/>
                <w:lang w:val="bs-Cyrl-BA"/>
              </w:rPr>
              <w:t>План</w:t>
            </w:r>
          </w:p>
        </w:tc>
        <w:tc>
          <w:tcPr>
            <w:tcW w:w="755" w:type="pct"/>
            <w:vMerge w:val="restart"/>
            <w:tcBorders>
              <w:top w:val="single" w:sz="4" w:space="0" w:color="auto"/>
              <w:bottom w:val="nil"/>
            </w:tcBorders>
            <w:shd w:val="clear" w:color="auto" w:fill="FFFF99"/>
            <w:vAlign w:val="center"/>
            <w:hideMark/>
          </w:tcPr>
          <w:p w14:paraId="4E7393F8" w14:textId="77777777" w:rsidR="008E58A7" w:rsidRPr="00CC518B" w:rsidRDefault="008E58A7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CC518B">
              <w:rPr>
                <w:rFonts w:ascii="Calibri" w:hAnsi="Calibri" w:cs="Calibri"/>
                <w:b/>
                <w:bCs/>
                <w:sz w:val="21"/>
                <w:szCs w:val="21"/>
                <w:lang w:val="sr-Cyrl-BA"/>
              </w:rPr>
              <w:t>Стање 30.06.2023.</w:t>
            </w:r>
          </w:p>
        </w:tc>
        <w:tc>
          <w:tcPr>
            <w:tcW w:w="755" w:type="pct"/>
            <w:tcBorders>
              <w:top w:val="single" w:sz="4" w:space="0" w:color="auto"/>
              <w:bottom w:val="nil"/>
            </w:tcBorders>
            <w:shd w:val="clear" w:color="auto" w:fill="FFFF99"/>
            <w:vAlign w:val="center"/>
            <w:hideMark/>
          </w:tcPr>
          <w:p w14:paraId="43007067" w14:textId="77777777" w:rsidR="008E58A7" w:rsidRPr="00CC518B" w:rsidRDefault="008E58A7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CC518B">
              <w:rPr>
                <w:rFonts w:ascii="Calibri" w:hAnsi="Calibri" w:cs="Calibri"/>
                <w:b/>
                <w:bCs/>
                <w:sz w:val="21"/>
                <w:szCs w:val="21"/>
                <w:lang w:val="bs-Cyrl-BA"/>
              </w:rPr>
              <w:t xml:space="preserve">Ребаланс </w:t>
            </w:r>
          </w:p>
        </w:tc>
        <w:tc>
          <w:tcPr>
            <w:tcW w:w="755" w:type="pct"/>
            <w:tcBorders>
              <w:top w:val="single" w:sz="4" w:space="0" w:color="auto"/>
              <w:bottom w:val="nil"/>
            </w:tcBorders>
            <w:shd w:val="clear" w:color="auto" w:fill="FFFF99"/>
            <w:vAlign w:val="center"/>
            <w:hideMark/>
          </w:tcPr>
          <w:p w14:paraId="02E4FB0F" w14:textId="77777777" w:rsidR="008E58A7" w:rsidRPr="00CC518B" w:rsidRDefault="008E58A7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proofErr w:type="spellStart"/>
            <w:r w:rsidRPr="00CC518B">
              <w:rPr>
                <w:rFonts w:ascii="Calibri" w:hAnsi="Calibri" w:cs="Calibri"/>
                <w:b/>
                <w:bCs/>
                <w:sz w:val="21"/>
                <w:szCs w:val="21"/>
              </w:rPr>
              <w:t>Индекс</w:t>
            </w:r>
            <w:proofErr w:type="spellEnd"/>
          </w:p>
        </w:tc>
        <w:tc>
          <w:tcPr>
            <w:tcW w:w="754" w:type="pct"/>
            <w:tcBorders>
              <w:top w:val="single" w:sz="4" w:space="0" w:color="auto"/>
              <w:bottom w:val="nil"/>
            </w:tcBorders>
            <w:shd w:val="clear" w:color="auto" w:fill="FFFF99"/>
            <w:vAlign w:val="center"/>
            <w:hideMark/>
          </w:tcPr>
          <w:p w14:paraId="2580278C" w14:textId="77777777" w:rsidR="008E58A7" w:rsidRPr="00CC518B" w:rsidRDefault="008E58A7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CC518B">
              <w:rPr>
                <w:rFonts w:ascii="Calibri" w:hAnsi="Calibri" w:cs="Calibri"/>
                <w:b/>
                <w:bCs/>
                <w:sz w:val="21"/>
                <w:szCs w:val="21"/>
                <w:lang w:val="bs-Cyrl-BA"/>
              </w:rPr>
              <w:t xml:space="preserve">Разлика </w:t>
            </w:r>
          </w:p>
        </w:tc>
      </w:tr>
      <w:tr w:rsidR="00246EA5" w14:paraId="5BBED4E1" w14:textId="77777777" w:rsidTr="009A4DB3">
        <w:trPr>
          <w:trHeight w:val="288"/>
        </w:trPr>
        <w:tc>
          <w:tcPr>
            <w:tcW w:w="1227" w:type="pct"/>
            <w:vMerge/>
            <w:tcBorders>
              <w:bottom w:val="single" w:sz="4" w:space="0" w:color="auto"/>
            </w:tcBorders>
            <w:shd w:val="clear" w:color="auto" w:fill="FFFF99"/>
            <w:vAlign w:val="center"/>
            <w:hideMark/>
          </w:tcPr>
          <w:p w14:paraId="1FEF45C3" w14:textId="77777777" w:rsidR="008E58A7" w:rsidRPr="00CC518B" w:rsidRDefault="008E58A7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  <w:tc>
          <w:tcPr>
            <w:tcW w:w="755" w:type="pct"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  <w:hideMark/>
          </w:tcPr>
          <w:p w14:paraId="395404BC" w14:textId="77777777" w:rsidR="008E58A7" w:rsidRPr="00CC518B" w:rsidRDefault="008E58A7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CC518B">
              <w:rPr>
                <w:rFonts w:ascii="Calibri" w:hAnsi="Calibri" w:cs="Calibri"/>
                <w:b/>
                <w:bCs/>
                <w:sz w:val="21"/>
                <w:szCs w:val="21"/>
                <w:lang w:val="bs-Cyrl-BA"/>
              </w:rPr>
              <w:t xml:space="preserve">31.12.2023. </w:t>
            </w:r>
          </w:p>
        </w:tc>
        <w:tc>
          <w:tcPr>
            <w:tcW w:w="755" w:type="pct"/>
            <w:vMerge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  <w:hideMark/>
          </w:tcPr>
          <w:p w14:paraId="6746714B" w14:textId="77777777" w:rsidR="008E58A7" w:rsidRPr="00CC518B" w:rsidRDefault="008E58A7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  <w:tc>
          <w:tcPr>
            <w:tcW w:w="755" w:type="pct"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  <w:hideMark/>
          </w:tcPr>
          <w:p w14:paraId="147531A6" w14:textId="77777777" w:rsidR="008E58A7" w:rsidRPr="00CC518B" w:rsidRDefault="008E58A7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CC518B">
              <w:rPr>
                <w:rFonts w:ascii="Calibri" w:hAnsi="Calibri" w:cs="Calibri"/>
                <w:b/>
                <w:bCs/>
                <w:sz w:val="21"/>
                <w:szCs w:val="21"/>
                <w:lang w:val="bs-Cyrl-BA"/>
              </w:rPr>
              <w:t>31.12.2023.</w:t>
            </w:r>
          </w:p>
        </w:tc>
        <w:tc>
          <w:tcPr>
            <w:tcW w:w="755" w:type="pct"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  <w:hideMark/>
          </w:tcPr>
          <w:p w14:paraId="6EFE7A41" w14:textId="77777777" w:rsidR="008E58A7" w:rsidRPr="00CC518B" w:rsidRDefault="008E58A7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CC518B">
              <w:rPr>
                <w:rFonts w:ascii="Calibri" w:hAnsi="Calibri" w:cs="Calibri"/>
                <w:b/>
                <w:bCs/>
                <w:sz w:val="21"/>
                <w:szCs w:val="21"/>
                <w:lang w:val="bs-Cyrl-BA"/>
              </w:rPr>
              <w:t>4/2</w:t>
            </w:r>
          </w:p>
        </w:tc>
        <w:tc>
          <w:tcPr>
            <w:tcW w:w="754" w:type="pct"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  <w:hideMark/>
          </w:tcPr>
          <w:p w14:paraId="33A4FE5C" w14:textId="77777777" w:rsidR="008E58A7" w:rsidRPr="00CC518B" w:rsidRDefault="008E58A7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CC518B">
              <w:rPr>
                <w:rFonts w:ascii="Calibri" w:hAnsi="Calibri" w:cs="Calibri"/>
                <w:b/>
                <w:bCs/>
                <w:sz w:val="21"/>
                <w:szCs w:val="21"/>
                <w:lang w:val="bs-Cyrl-BA"/>
              </w:rPr>
              <w:t>4-2</w:t>
            </w:r>
          </w:p>
        </w:tc>
      </w:tr>
      <w:tr w:rsidR="00246EA5" w14:paraId="666D41D1" w14:textId="77777777" w:rsidTr="00CC518B">
        <w:trPr>
          <w:trHeight w:val="119"/>
        </w:trPr>
        <w:tc>
          <w:tcPr>
            <w:tcW w:w="1227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BD4B4"/>
            <w:noWrap/>
            <w:vAlign w:val="center"/>
            <w:hideMark/>
          </w:tcPr>
          <w:p w14:paraId="42F9A430" w14:textId="77777777" w:rsidR="008E58A7" w:rsidRDefault="008E58A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1</w:t>
            </w: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BD4B4"/>
            <w:noWrap/>
            <w:vAlign w:val="center"/>
            <w:hideMark/>
          </w:tcPr>
          <w:p w14:paraId="7E1CA737" w14:textId="77777777" w:rsidR="008E58A7" w:rsidRDefault="008E58A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</w:t>
            </w: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BD4B4"/>
            <w:noWrap/>
            <w:vAlign w:val="center"/>
            <w:hideMark/>
          </w:tcPr>
          <w:p w14:paraId="2C47EAC2" w14:textId="77777777" w:rsidR="008E58A7" w:rsidRDefault="008E58A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3</w:t>
            </w: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BD4B4"/>
            <w:noWrap/>
            <w:vAlign w:val="center"/>
            <w:hideMark/>
          </w:tcPr>
          <w:p w14:paraId="5E05DF07" w14:textId="77777777" w:rsidR="008E58A7" w:rsidRDefault="008E58A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4</w:t>
            </w: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BD4B4"/>
            <w:noWrap/>
            <w:vAlign w:val="center"/>
            <w:hideMark/>
          </w:tcPr>
          <w:p w14:paraId="224A057B" w14:textId="77777777" w:rsidR="008E58A7" w:rsidRDefault="008E58A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</w:t>
            </w:r>
          </w:p>
        </w:tc>
        <w:tc>
          <w:tcPr>
            <w:tcW w:w="754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BD4B4"/>
            <w:noWrap/>
            <w:vAlign w:val="center"/>
            <w:hideMark/>
          </w:tcPr>
          <w:p w14:paraId="0CC115C8" w14:textId="77777777" w:rsidR="008E58A7" w:rsidRDefault="008E58A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6</w:t>
            </w:r>
          </w:p>
        </w:tc>
      </w:tr>
      <w:tr w:rsidR="008E58A7" w14:paraId="3875FFCF" w14:textId="77777777" w:rsidTr="00246EA5">
        <w:trPr>
          <w:trHeight w:val="288"/>
        </w:trPr>
        <w:tc>
          <w:tcPr>
            <w:tcW w:w="122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2D68E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bookmarkStart w:id="8" w:name="RANGE!A5"/>
            <w:r>
              <w:rPr>
                <w:rFonts w:ascii="Calibri" w:hAnsi="Calibri" w:cs="Calibri"/>
                <w:sz w:val="22"/>
                <w:szCs w:val="22"/>
              </w:rPr>
              <w:t>ВСС</w:t>
            </w:r>
            <w:bookmarkEnd w:id="8"/>
          </w:p>
        </w:tc>
        <w:tc>
          <w:tcPr>
            <w:tcW w:w="75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DC115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330</w:t>
            </w:r>
          </w:p>
        </w:tc>
        <w:tc>
          <w:tcPr>
            <w:tcW w:w="75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4FEA5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sr-Cyrl-CS"/>
              </w:rPr>
              <w:t>341</w:t>
            </w:r>
          </w:p>
        </w:tc>
        <w:tc>
          <w:tcPr>
            <w:tcW w:w="755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9ECBD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sr-Cyrl-CS"/>
              </w:rPr>
              <w:t>334</w:t>
            </w:r>
          </w:p>
        </w:tc>
        <w:tc>
          <w:tcPr>
            <w:tcW w:w="75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BDE9C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sr-Cyrl-CS"/>
              </w:rPr>
              <w:t>101</w:t>
            </w:r>
          </w:p>
        </w:tc>
        <w:tc>
          <w:tcPr>
            <w:tcW w:w="75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7D93F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sr-Cyrl-CS"/>
              </w:rPr>
              <w:t>4</w:t>
            </w:r>
          </w:p>
        </w:tc>
      </w:tr>
      <w:tr w:rsidR="008E58A7" w14:paraId="2E556C6C" w14:textId="77777777" w:rsidTr="00246EA5">
        <w:trPr>
          <w:trHeight w:val="288"/>
        </w:trPr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21E36B56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ВС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2C99927E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273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1A95B3DB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sr-Cyrl-CS"/>
              </w:rPr>
              <w:t>278</w:t>
            </w:r>
          </w:p>
        </w:tc>
        <w:tc>
          <w:tcPr>
            <w:tcW w:w="755" w:type="pct"/>
            <w:shd w:val="clear" w:color="000000" w:fill="FFFFFF"/>
            <w:noWrap/>
            <w:vAlign w:val="center"/>
            <w:hideMark/>
          </w:tcPr>
          <w:p w14:paraId="7C21A85B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sr-Cyrl-CS"/>
              </w:rPr>
              <w:t>278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3244960F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sr-Cyrl-CS"/>
              </w:rPr>
              <w:t>102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14:paraId="0C3D7F9D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sr-Cyrl-CS"/>
              </w:rPr>
              <w:t>5</w:t>
            </w:r>
          </w:p>
        </w:tc>
      </w:tr>
      <w:tr w:rsidR="008E58A7" w14:paraId="147BB1DA" w14:textId="77777777" w:rsidTr="00246EA5">
        <w:trPr>
          <w:trHeight w:val="288"/>
        </w:trPr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1E2D4287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ВКВ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495DFFF9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40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3631BF83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sr-Cyrl-CS"/>
              </w:rPr>
              <w:t>40</w:t>
            </w:r>
          </w:p>
        </w:tc>
        <w:tc>
          <w:tcPr>
            <w:tcW w:w="755" w:type="pct"/>
            <w:shd w:val="clear" w:color="000000" w:fill="FFFFFF"/>
            <w:noWrap/>
            <w:vAlign w:val="center"/>
            <w:hideMark/>
          </w:tcPr>
          <w:p w14:paraId="2D8CC614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sr-Cyrl-CS"/>
              </w:rPr>
              <w:t>40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0C97BDAB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14:paraId="3453F8C7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8E58A7" w14:paraId="31ACF0F5" w14:textId="77777777" w:rsidTr="00246EA5">
        <w:trPr>
          <w:trHeight w:val="288"/>
        </w:trPr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6862BD94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ССС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2F0FB840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1.804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091C2ECB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sr-Cyrl-CS"/>
              </w:rPr>
              <w:t>1.851</w:t>
            </w:r>
          </w:p>
        </w:tc>
        <w:tc>
          <w:tcPr>
            <w:tcW w:w="755" w:type="pct"/>
            <w:shd w:val="clear" w:color="000000" w:fill="FFFFFF"/>
            <w:noWrap/>
            <w:vAlign w:val="center"/>
            <w:hideMark/>
          </w:tcPr>
          <w:p w14:paraId="193BD66C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sr-Cyrl-CS"/>
              </w:rPr>
              <w:t>1.851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279DBB50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103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14:paraId="6927A9E0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47</w:t>
            </w:r>
          </w:p>
        </w:tc>
      </w:tr>
      <w:tr w:rsidR="008E58A7" w14:paraId="4DA06A50" w14:textId="77777777" w:rsidTr="00246EA5">
        <w:trPr>
          <w:trHeight w:val="288"/>
        </w:trPr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52A4C723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КВ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16786548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30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23D22D49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sr-Cyrl-CS"/>
              </w:rPr>
              <w:t>31</w:t>
            </w:r>
          </w:p>
        </w:tc>
        <w:tc>
          <w:tcPr>
            <w:tcW w:w="755" w:type="pct"/>
            <w:shd w:val="clear" w:color="000000" w:fill="FFFFFF"/>
            <w:noWrap/>
            <w:vAlign w:val="center"/>
            <w:hideMark/>
          </w:tcPr>
          <w:p w14:paraId="512010DA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sr-Cyrl-CS"/>
              </w:rPr>
              <w:t>31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56335209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103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14:paraId="09DF111E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8E58A7" w14:paraId="14773F22" w14:textId="77777777" w:rsidTr="00246EA5">
        <w:trPr>
          <w:trHeight w:val="288"/>
        </w:trPr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1E1B64AB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ПК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1BF1B34A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2277D615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755" w:type="pct"/>
            <w:shd w:val="clear" w:color="000000" w:fill="FFFFFF"/>
            <w:noWrap/>
            <w:vAlign w:val="center"/>
            <w:hideMark/>
          </w:tcPr>
          <w:p w14:paraId="6A5C9FF2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7E70E937" w14:textId="3E8C3BE5" w:rsidR="008E58A7" w:rsidRP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  <w:lang w:val="sr-Cyrl-BA"/>
              </w:rPr>
            </w:pPr>
            <w:r>
              <w:rPr>
                <w:rFonts w:ascii="Calibri" w:hAnsi="Calibri" w:cs="Calibri"/>
                <w:sz w:val="22"/>
                <w:szCs w:val="22"/>
                <w:lang w:val="sr-Cyrl-BA"/>
              </w:rPr>
              <w:t>*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14:paraId="4CAFEF2C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8E58A7" w14:paraId="41CE998F" w14:textId="77777777" w:rsidTr="00246EA5">
        <w:trPr>
          <w:trHeight w:val="300"/>
        </w:trPr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DAE27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НК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EEDDA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52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79C50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sr-Cyrl-CS"/>
              </w:rPr>
              <w:t>55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8473EB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sr-Cyrl-CS"/>
              </w:rPr>
              <w:t>55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FC375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106</w:t>
            </w:r>
          </w:p>
        </w:tc>
        <w:tc>
          <w:tcPr>
            <w:tcW w:w="75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A251C" w14:textId="77777777" w:rsidR="008E58A7" w:rsidRDefault="008E5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0268CD" w:rsidRPr="000268CD" w14:paraId="2B48B75B" w14:textId="77777777" w:rsidTr="009A4DB3">
        <w:trPr>
          <w:trHeight w:val="300"/>
        </w:trPr>
        <w:tc>
          <w:tcPr>
            <w:tcW w:w="122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2DE5DC7D" w14:textId="77777777" w:rsidR="008E58A7" w:rsidRPr="000268CD" w:rsidRDefault="008E58A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0268CD">
              <w:rPr>
                <w:rFonts w:ascii="Calibri" w:hAnsi="Calibri" w:cs="Calibri"/>
                <w:b/>
                <w:bCs/>
                <w:sz w:val="22"/>
                <w:szCs w:val="22"/>
              </w:rPr>
              <w:t>Укупно</w:t>
            </w:r>
            <w:proofErr w:type="spellEnd"/>
            <w:r w:rsidRPr="000268CD">
              <w:rPr>
                <w:rFonts w:ascii="Calibri" w:hAnsi="Calibri" w:cs="Calibr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66488392" w14:textId="77777777" w:rsidR="008E58A7" w:rsidRPr="000268CD" w:rsidRDefault="008E58A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268CD">
              <w:rPr>
                <w:rFonts w:ascii="Calibri" w:hAnsi="Calibri" w:cs="Calibri"/>
                <w:b/>
                <w:bCs/>
                <w:sz w:val="22"/>
                <w:szCs w:val="22"/>
                <w:lang w:val="sr-Cyrl-CS"/>
              </w:rPr>
              <w:t>2.529</w:t>
            </w: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06EC61EB" w14:textId="77777777" w:rsidR="008E58A7" w:rsidRPr="000268CD" w:rsidRDefault="008E58A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268CD">
              <w:rPr>
                <w:rFonts w:ascii="Calibri" w:hAnsi="Calibri" w:cs="Calibri"/>
                <w:b/>
                <w:bCs/>
                <w:sz w:val="22"/>
                <w:szCs w:val="22"/>
                <w:lang w:val="bs-Cyrl-BA"/>
              </w:rPr>
              <w:t>2.596</w:t>
            </w: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35751ABC" w14:textId="77777777" w:rsidR="008E58A7" w:rsidRPr="000268CD" w:rsidRDefault="008E58A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268CD">
              <w:rPr>
                <w:rFonts w:ascii="Calibri" w:hAnsi="Calibri" w:cs="Calibri"/>
                <w:b/>
                <w:bCs/>
                <w:sz w:val="22"/>
                <w:szCs w:val="22"/>
                <w:lang w:val="sr-Cyrl-CS"/>
              </w:rPr>
              <w:t>2.589</w:t>
            </w: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688F7822" w14:textId="77777777" w:rsidR="008E58A7" w:rsidRPr="000268CD" w:rsidRDefault="008E58A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268CD">
              <w:rPr>
                <w:rFonts w:ascii="Calibri" w:hAnsi="Calibri" w:cs="Calibri"/>
                <w:b/>
                <w:bCs/>
                <w:sz w:val="22"/>
                <w:szCs w:val="22"/>
              </w:rPr>
              <w:t>102</w:t>
            </w:r>
          </w:p>
        </w:tc>
        <w:tc>
          <w:tcPr>
            <w:tcW w:w="75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6300A863" w14:textId="77777777" w:rsidR="008E58A7" w:rsidRPr="000268CD" w:rsidRDefault="008E58A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268CD">
              <w:rPr>
                <w:rFonts w:ascii="Calibri" w:hAnsi="Calibri" w:cs="Calibri"/>
                <w:b/>
                <w:bCs/>
                <w:sz w:val="22"/>
                <w:szCs w:val="22"/>
              </w:rPr>
              <w:t>60</w:t>
            </w:r>
          </w:p>
        </w:tc>
      </w:tr>
    </w:tbl>
    <w:p w14:paraId="29507DFA" w14:textId="77777777" w:rsidR="008E58A7" w:rsidRPr="000268CD" w:rsidRDefault="008E58A7" w:rsidP="008E58A7">
      <w:pPr>
        <w:rPr>
          <w:lang w:val="ru-RU"/>
        </w:rPr>
      </w:pPr>
    </w:p>
    <w:p w14:paraId="6D35080E" w14:textId="07EA4416" w:rsidR="00205CAD" w:rsidRPr="000268CD" w:rsidRDefault="00205CAD" w:rsidP="00205CAD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0268CD">
        <w:rPr>
          <w:rFonts w:ascii="Calibri" w:hAnsi="Calibri"/>
          <w:sz w:val="22"/>
          <w:szCs w:val="22"/>
          <w:lang w:val="sr-Cyrl-CS"/>
        </w:rPr>
        <w:t>У 202</w:t>
      </w:r>
      <w:r w:rsidR="00CC518B" w:rsidRPr="000268CD">
        <w:rPr>
          <w:rFonts w:ascii="Calibri" w:hAnsi="Calibri"/>
          <w:sz w:val="22"/>
          <w:szCs w:val="22"/>
          <w:lang w:val="sr-Cyrl-CS"/>
        </w:rPr>
        <w:t>3</w:t>
      </w:r>
      <w:r w:rsidRPr="000268CD">
        <w:rPr>
          <w:rFonts w:ascii="Calibri" w:hAnsi="Calibri"/>
          <w:sz w:val="22"/>
          <w:szCs w:val="22"/>
          <w:lang w:val="sr-Cyrl-CS"/>
        </w:rPr>
        <w:t>. години Предузеће планира ангажовање кадр</w:t>
      </w:r>
      <w:r w:rsidR="003D7942" w:rsidRPr="000268CD">
        <w:rPr>
          <w:rFonts w:ascii="Calibri" w:hAnsi="Calibri"/>
          <w:sz w:val="22"/>
          <w:szCs w:val="22"/>
          <w:lang w:val="sr-Cyrl-CS"/>
        </w:rPr>
        <w:t>ова</w:t>
      </w:r>
      <w:r w:rsidRPr="000268CD">
        <w:rPr>
          <w:rFonts w:ascii="Calibri" w:hAnsi="Calibri"/>
          <w:sz w:val="22"/>
          <w:szCs w:val="22"/>
          <w:lang w:val="sr-Cyrl-CS"/>
        </w:rPr>
        <w:t xml:space="preserve"> на пословима на којима постоји висока флуктуација као што су шалтерски послови, послови доставе и високо стручни послови, као замјена за раднике којима ће по разним основама (пензионисање – у 202</w:t>
      </w:r>
      <w:r w:rsidR="00CC518B" w:rsidRPr="000268CD">
        <w:rPr>
          <w:rFonts w:ascii="Calibri" w:hAnsi="Calibri"/>
          <w:sz w:val="22"/>
          <w:szCs w:val="22"/>
          <w:lang w:val="sr-Cyrl-CS"/>
        </w:rPr>
        <w:t>3</w:t>
      </w:r>
      <w:r w:rsidRPr="000268CD">
        <w:rPr>
          <w:rFonts w:ascii="Calibri" w:hAnsi="Calibri"/>
          <w:sz w:val="22"/>
          <w:szCs w:val="22"/>
          <w:lang w:val="sr-Cyrl-CS"/>
        </w:rPr>
        <w:t xml:space="preserve">. години </w:t>
      </w:r>
      <w:r w:rsidR="00033E16" w:rsidRPr="000268CD">
        <w:rPr>
          <w:rFonts w:ascii="Calibri" w:hAnsi="Calibri"/>
          <w:sz w:val="22"/>
          <w:szCs w:val="22"/>
          <w:lang w:val="sr-Cyrl-CS"/>
        </w:rPr>
        <w:t>4</w:t>
      </w:r>
      <w:r w:rsidR="000268CD" w:rsidRPr="000268CD">
        <w:rPr>
          <w:rFonts w:ascii="Calibri" w:hAnsi="Calibri"/>
          <w:sz w:val="22"/>
          <w:szCs w:val="22"/>
          <w:lang w:val="sr-Cyrl-CS"/>
        </w:rPr>
        <w:t>2</w:t>
      </w:r>
      <w:r w:rsidRPr="000268CD">
        <w:rPr>
          <w:rFonts w:ascii="Calibri" w:hAnsi="Calibri"/>
          <w:sz w:val="22"/>
          <w:szCs w:val="22"/>
          <w:lang w:val="sr-Cyrl-CS"/>
        </w:rPr>
        <w:t xml:space="preserve"> радника испуњава услове за одлазак у пензију, добровољни одлазак, споразумни раскид, отказ и сл.) престати радни однос у  Предузећу у 202</w:t>
      </w:r>
      <w:r w:rsidR="000268CD" w:rsidRPr="000268CD">
        <w:rPr>
          <w:rFonts w:ascii="Calibri" w:hAnsi="Calibri"/>
          <w:sz w:val="22"/>
          <w:szCs w:val="22"/>
          <w:lang w:val="sr-Cyrl-CS"/>
        </w:rPr>
        <w:t>3</w:t>
      </w:r>
      <w:r w:rsidRPr="000268CD">
        <w:rPr>
          <w:rFonts w:ascii="Calibri" w:hAnsi="Calibri"/>
          <w:sz w:val="22"/>
          <w:szCs w:val="22"/>
          <w:lang w:val="sr-Cyrl-CS"/>
        </w:rPr>
        <w:t>. години.</w:t>
      </w:r>
      <w:r w:rsidR="00A353BB">
        <w:rPr>
          <w:rFonts w:ascii="Calibri" w:hAnsi="Calibri"/>
          <w:sz w:val="22"/>
          <w:szCs w:val="22"/>
          <w:lang w:val="sr-Cyrl-CS"/>
        </w:rPr>
        <w:t xml:space="preserve"> </w:t>
      </w:r>
    </w:p>
    <w:p w14:paraId="26830377" w14:textId="77777777" w:rsidR="00477BCF" w:rsidRPr="00D81E4D" w:rsidRDefault="00477BCF" w:rsidP="00205CAD">
      <w:pPr>
        <w:ind w:firstLine="360"/>
        <w:jc w:val="both"/>
        <w:rPr>
          <w:rFonts w:ascii="Calibri" w:hAnsi="Calibri"/>
          <w:color w:val="FF0000"/>
          <w:sz w:val="22"/>
          <w:szCs w:val="22"/>
          <w:lang w:val="sr-Cyrl-CS"/>
        </w:rPr>
      </w:pPr>
    </w:p>
    <w:p w14:paraId="0B28A1CF" w14:textId="77777777" w:rsidR="00033E16" w:rsidRPr="00D81E4D" w:rsidRDefault="00033E16">
      <w:pPr>
        <w:rPr>
          <w:rFonts w:ascii="Calibri" w:hAnsi="Calibri"/>
          <w:b/>
          <w:bCs/>
          <w:iCs/>
          <w:color w:val="FF0000"/>
          <w:lang w:val="sr-Cyrl-CS"/>
        </w:rPr>
      </w:pPr>
      <w:r w:rsidRPr="00020B55">
        <w:rPr>
          <w:rFonts w:ascii="Calibri" w:hAnsi="Calibri"/>
          <w:i/>
          <w:color w:val="FF0000"/>
          <w:lang w:val="ru-RU"/>
        </w:rPr>
        <w:br w:type="page"/>
      </w:r>
    </w:p>
    <w:p w14:paraId="30D430CE" w14:textId="77777777" w:rsidR="00492F0E" w:rsidRPr="00542B25" w:rsidRDefault="00492F0E" w:rsidP="00651DDA">
      <w:pPr>
        <w:pStyle w:val="Heading1"/>
        <w:numPr>
          <w:ilvl w:val="0"/>
          <w:numId w:val="8"/>
        </w:numPr>
        <w:rPr>
          <w:rFonts w:ascii="Calibri" w:hAnsi="Calibri"/>
          <w:i w:val="0"/>
          <w:sz w:val="24"/>
        </w:rPr>
      </w:pPr>
      <w:bookmarkStart w:id="9" w:name="_Toc145056374"/>
      <w:r w:rsidRPr="00542B25">
        <w:rPr>
          <w:rFonts w:ascii="Calibri" w:hAnsi="Calibri"/>
          <w:i w:val="0"/>
          <w:sz w:val="24"/>
        </w:rPr>
        <w:lastRenderedPageBreak/>
        <w:t>ФИНАНСИЈСКИ ПОЛОЖАЈ</w:t>
      </w:r>
      <w:bookmarkEnd w:id="9"/>
    </w:p>
    <w:p w14:paraId="576127ED" w14:textId="77777777" w:rsidR="002270A5" w:rsidRPr="002E458A" w:rsidRDefault="002270A5" w:rsidP="002270A5">
      <w:pPr>
        <w:ind w:firstLine="360"/>
        <w:jc w:val="both"/>
        <w:rPr>
          <w:rFonts w:ascii="Calibri" w:hAnsi="Calibri"/>
          <w:sz w:val="14"/>
          <w:szCs w:val="14"/>
          <w:lang w:val="sr-Cyrl-CS"/>
        </w:rPr>
      </w:pPr>
    </w:p>
    <w:p w14:paraId="454587D0" w14:textId="5B32A13D" w:rsidR="009B16AF" w:rsidRPr="002E458A" w:rsidRDefault="00033E16" w:rsidP="002270A5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2E458A">
        <w:rPr>
          <w:rFonts w:ascii="Calibri" w:hAnsi="Calibri"/>
          <w:b/>
          <w:sz w:val="22"/>
          <w:szCs w:val="22"/>
          <w:lang w:val="sr-Cyrl-CS"/>
        </w:rPr>
        <w:t>С</w:t>
      </w:r>
      <w:r w:rsidR="00AE6AE2" w:rsidRPr="002E458A">
        <w:rPr>
          <w:rFonts w:ascii="Calibri" w:hAnsi="Calibri"/>
          <w:b/>
          <w:sz w:val="22"/>
          <w:szCs w:val="22"/>
          <w:lang w:val="sr-Cyrl-CS"/>
        </w:rPr>
        <w:t>талн</w:t>
      </w:r>
      <w:r w:rsidRPr="002E458A">
        <w:rPr>
          <w:rFonts w:ascii="Calibri" w:hAnsi="Calibri"/>
          <w:b/>
          <w:sz w:val="22"/>
          <w:szCs w:val="22"/>
          <w:lang w:val="sr-Cyrl-CS"/>
        </w:rPr>
        <w:t>а</w:t>
      </w:r>
      <w:r w:rsidR="002270A5" w:rsidRPr="002E458A">
        <w:rPr>
          <w:rFonts w:ascii="Calibri" w:hAnsi="Calibri"/>
          <w:b/>
          <w:sz w:val="22"/>
          <w:szCs w:val="22"/>
          <w:lang w:val="sr-Cyrl-CS"/>
        </w:rPr>
        <w:t xml:space="preserve"> средстава</w:t>
      </w:r>
      <w:r w:rsidR="007C70F4" w:rsidRPr="002E458A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7C70F4" w:rsidRPr="002E458A">
        <w:rPr>
          <w:rFonts w:ascii="Calibri" w:hAnsi="Calibri"/>
          <w:sz w:val="22"/>
          <w:szCs w:val="22"/>
          <w:lang w:val="sr-Cyrl-CS"/>
        </w:rPr>
        <w:t>Предузећа</w:t>
      </w:r>
      <w:r w:rsidR="002270A5" w:rsidRPr="002E458A">
        <w:rPr>
          <w:rFonts w:ascii="Calibri" w:hAnsi="Calibri"/>
          <w:sz w:val="22"/>
          <w:szCs w:val="22"/>
          <w:lang w:val="sr-Cyrl-CS"/>
        </w:rPr>
        <w:t xml:space="preserve"> на дан 3</w:t>
      </w:r>
      <w:r w:rsidR="00E7494E" w:rsidRPr="002E458A">
        <w:rPr>
          <w:rFonts w:ascii="Calibri" w:hAnsi="Calibri"/>
          <w:sz w:val="22"/>
          <w:szCs w:val="22"/>
          <w:lang w:val="sr-Latn-BA"/>
        </w:rPr>
        <w:t>0</w:t>
      </w:r>
      <w:r w:rsidR="002270A5" w:rsidRPr="002E458A">
        <w:rPr>
          <w:rFonts w:ascii="Calibri" w:hAnsi="Calibri"/>
          <w:sz w:val="22"/>
          <w:szCs w:val="22"/>
          <w:lang w:val="sr-Cyrl-CS"/>
        </w:rPr>
        <w:t>.</w:t>
      </w:r>
      <w:r w:rsidR="00397A5E" w:rsidRPr="002E458A">
        <w:rPr>
          <w:rFonts w:ascii="Calibri" w:hAnsi="Calibri"/>
          <w:sz w:val="22"/>
          <w:szCs w:val="22"/>
          <w:lang w:val="sr-Cyrl-CS"/>
        </w:rPr>
        <w:t>0</w:t>
      </w:r>
      <w:r w:rsidR="00E7494E" w:rsidRPr="002E458A">
        <w:rPr>
          <w:rFonts w:ascii="Calibri" w:hAnsi="Calibri"/>
          <w:sz w:val="22"/>
          <w:szCs w:val="22"/>
          <w:lang w:val="sr-Latn-BA"/>
        </w:rPr>
        <w:t>6</w:t>
      </w:r>
      <w:r w:rsidR="002270A5" w:rsidRPr="002E458A">
        <w:rPr>
          <w:rFonts w:ascii="Calibri" w:hAnsi="Calibri"/>
          <w:sz w:val="22"/>
          <w:szCs w:val="22"/>
          <w:lang w:val="sr-Cyrl-CS"/>
        </w:rPr>
        <w:t>.</w:t>
      </w:r>
      <w:r w:rsidR="00397A5E" w:rsidRPr="002E458A">
        <w:rPr>
          <w:rFonts w:ascii="Calibri" w:hAnsi="Calibri"/>
          <w:sz w:val="22"/>
          <w:szCs w:val="22"/>
          <w:lang w:val="sr-Cyrl-CS"/>
        </w:rPr>
        <w:t>202</w:t>
      </w:r>
      <w:r w:rsidR="00F665A8" w:rsidRPr="002E458A">
        <w:rPr>
          <w:rFonts w:ascii="Calibri" w:hAnsi="Calibri"/>
          <w:sz w:val="22"/>
          <w:szCs w:val="22"/>
          <w:lang w:val="ru-RU"/>
        </w:rPr>
        <w:t>3</w:t>
      </w:r>
      <w:r w:rsidR="00117CC4" w:rsidRPr="002E458A">
        <w:rPr>
          <w:rFonts w:ascii="Calibri" w:hAnsi="Calibri"/>
          <w:sz w:val="22"/>
          <w:szCs w:val="22"/>
          <w:lang w:val="sr-Cyrl-CS"/>
        </w:rPr>
        <w:t xml:space="preserve">. године </w:t>
      </w:r>
      <w:r w:rsidRPr="002E458A">
        <w:rPr>
          <w:rFonts w:ascii="Calibri" w:hAnsi="Calibri"/>
          <w:sz w:val="22"/>
          <w:szCs w:val="22"/>
          <w:lang w:val="sr-Cyrl-CS"/>
        </w:rPr>
        <w:t>износе</w:t>
      </w:r>
      <w:r w:rsidR="002270A5" w:rsidRPr="002E458A">
        <w:rPr>
          <w:rFonts w:ascii="Calibri" w:hAnsi="Calibri"/>
          <w:sz w:val="22"/>
          <w:szCs w:val="22"/>
          <w:lang w:val="sr-Cyrl-CS"/>
        </w:rPr>
        <w:t xml:space="preserve"> </w:t>
      </w:r>
      <w:r w:rsidR="002E458A" w:rsidRPr="002E458A">
        <w:rPr>
          <w:rFonts w:asciiTheme="minorHAnsi" w:hAnsiTheme="minorHAnsi" w:cstheme="minorHAnsi"/>
          <w:sz w:val="22"/>
          <w:szCs w:val="22"/>
          <w:lang w:val="ru-RU"/>
        </w:rPr>
        <w:t xml:space="preserve">70.953.964 </w:t>
      </w:r>
      <w:r w:rsidR="002270A5" w:rsidRPr="002E458A">
        <w:rPr>
          <w:rFonts w:ascii="Calibri" w:hAnsi="Calibri"/>
          <w:sz w:val="22"/>
          <w:szCs w:val="22"/>
          <w:lang w:val="sr-Cyrl-CS"/>
        </w:rPr>
        <w:t xml:space="preserve">КМ, а Планом за </w:t>
      </w:r>
      <w:r w:rsidR="0024794F" w:rsidRPr="002E458A">
        <w:rPr>
          <w:rFonts w:ascii="Calibri" w:hAnsi="Calibri"/>
          <w:sz w:val="22"/>
          <w:szCs w:val="22"/>
          <w:lang w:val="bs-Latn-BA"/>
        </w:rPr>
        <w:t>202</w:t>
      </w:r>
      <w:r w:rsidR="002E458A" w:rsidRPr="002E458A">
        <w:rPr>
          <w:rFonts w:ascii="Calibri" w:hAnsi="Calibri"/>
          <w:sz w:val="22"/>
          <w:szCs w:val="22"/>
          <w:lang w:val="bs-Latn-BA"/>
        </w:rPr>
        <w:t>3.</w:t>
      </w:r>
      <w:r w:rsidRPr="002E458A">
        <w:rPr>
          <w:rFonts w:ascii="Calibri" w:hAnsi="Calibri"/>
          <w:sz w:val="22"/>
          <w:szCs w:val="22"/>
          <w:lang w:val="sr-Cyrl-CS"/>
        </w:rPr>
        <w:t xml:space="preserve"> годину нето вриједност сталних средстава</w:t>
      </w:r>
      <w:r w:rsidR="002270A5" w:rsidRPr="002E458A">
        <w:rPr>
          <w:rFonts w:ascii="Calibri" w:hAnsi="Calibri"/>
          <w:sz w:val="22"/>
          <w:szCs w:val="22"/>
          <w:lang w:val="sr-Cyrl-CS"/>
        </w:rPr>
        <w:t xml:space="preserve"> је планирана у износу </w:t>
      </w:r>
      <w:r w:rsidR="002E458A" w:rsidRPr="002E458A">
        <w:rPr>
          <w:rFonts w:asciiTheme="minorHAnsi" w:hAnsiTheme="minorHAnsi" w:cstheme="minorHAnsi"/>
          <w:sz w:val="22"/>
          <w:szCs w:val="22"/>
          <w:lang w:val="ru-RU"/>
        </w:rPr>
        <w:t>75.388.160</w:t>
      </w:r>
      <w:r w:rsidR="002E458A" w:rsidRPr="002E458A">
        <w:rPr>
          <w:rFonts w:asciiTheme="minorHAnsi" w:hAnsiTheme="minorHAnsi" w:cstheme="minorHAnsi"/>
          <w:b/>
          <w:bCs/>
          <w:sz w:val="22"/>
          <w:szCs w:val="22"/>
          <w:lang w:val="ru-RU"/>
        </w:rPr>
        <w:t xml:space="preserve"> </w:t>
      </w:r>
      <w:r w:rsidR="002270A5" w:rsidRPr="002E458A">
        <w:rPr>
          <w:rFonts w:ascii="Calibri" w:hAnsi="Calibri"/>
          <w:sz w:val="22"/>
          <w:szCs w:val="22"/>
          <w:lang w:val="sr-Cyrl-CS"/>
        </w:rPr>
        <w:t xml:space="preserve">КМ. </w:t>
      </w:r>
      <w:r w:rsidR="005970C7" w:rsidRPr="002E458A">
        <w:rPr>
          <w:rFonts w:ascii="Calibri" w:hAnsi="Calibri"/>
          <w:sz w:val="22"/>
          <w:szCs w:val="22"/>
          <w:lang w:val="sr-Cyrl-CS"/>
        </w:rPr>
        <w:t>Ребалансом П</w:t>
      </w:r>
      <w:r w:rsidR="00FE2A5A" w:rsidRPr="002E458A">
        <w:rPr>
          <w:rFonts w:ascii="Calibri" w:hAnsi="Calibri"/>
          <w:sz w:val="22"/>
          <w:szCs w:val="22"/>
          <w:lang w:val="sr-Cyrl-CS"/>
        </w:rPr>
        <w:t xml:space="preserve">лана </w:t>
      </w:r>
      <w:r w:rsidR="009321D8" w:rsidRPr="002E458A">
        <w:rPr>
          <w:rFonts w:ascii="Calibri" w:hAnsi="Calibri"/>
          <w:sz w:val="22"/>
          <w:szCs w:val="22"/>
          <w:lang w:val="sr-Cyrl-CS"/>
        </w:rPr>
        <w:t>очекује се да на дан 31.12.</w:t>
      </w:r>
      <w:r w:rsidR="00FE2A5A" w:rsidRPr="002E458A">
        <w:rPr>
          <w:rFonts w:ascii="Calibri" w:hAnsi="Calibri"/>
          <w:sz w:val="22"/>
          <w:szCs w:val="22"/>
          <w:lang w:val="sr-Cyrl-CS"/>
        </w:rPr>
        <w:t>202</w:t>
      </w:r>
      <w:r w:rsidR="002E458A" w:rsidRPr="002E458A">
        <w:rPr>
          <w:rFonts w:ascii="Calibri" w:hAnsi="Calibri"/>
          <w:sz w:val="22"/>
          <w:szCs w:val="22"/>
          <w:lang w:val="ru-RU"/>
        </w:rPr>
        <w:t>3</w:t>
      </w:r>
      <w:r w:rsidR="009321D8" w:rsidRPr="002E458A">
        <w:rPr>
          <w:rFonts w:ascii="Calibri" w:hAnsi="Calibri"/>
          <w:sz w:val="22"/>
          <w:szCs w:val="22"/>
          <w:lang w:val="sr-Cyrl-CS"/>
        </w:rPr>
        <w:t>. године</w:t>
      </w:r>
      <w:r w:rsidR="00FE2A5A" w:rsidRPr="002E458A">
        <w:rPr>
          <w:rFonts w:ascii="Calibri" w:hAnsi="Calibri"/>
          <w:sz w:val="22"/>
          <w:szCs w:val="22"/>
          <w:lang w:val="sr-Cyrl-CS"/>
        </w:rPr>
        <w:t xml:space="preserve"> стална средства износе </w:t>
      </w:r>
      <w:r w:rsidR="002E458A" w:rsidRPr="002E458A">
        <w:rPr>
          <w:rFonts w:asciiTheme="minorHAnsi" w:hAnsiTheme="minorHAnsi" w:cstheme="minorHAnsi"/>
          <w:sz w:val="22"/>
          <w:szCs w:val="22"/>
          <w:lang w:val="ru-RU"/>
        </w:rPr>
        <w:t>77.275.891</w:t>
      </w:r>
      <w:r w:rsidR="002E458A" w:rsidRPr="002E458A">
        <w:rPr>
          <w:rFonts w:asciiTheme="minorHAnsi" w:hAnsiTheme="minorHAnsi" w:cstheme="minorHAnsi"/>
          <w:b/>
          <w:bCs/>
          <w:sz w:val="22"/>
          <w:szCs w:val="22"/>
          <w:lang w:val="ru-RU"/>
        </w:rPr>
        <w:t xml:space="preserve"> </w:t>
      </w:r>
      <w:r w:rsidR="00FE2A5A" w:rsidRPr="002E458A">
        <w:rPr>
          <w:rFonts w:ascii="Calibri" w:hAnsi="Calibri"/>
          <w:sz w:val="22"/>
          <w:szCs w:val="22"/>
          <w:lang w:val="sr-Cyrl-CS"/>
        </w:rPr>
        <w:t>КМ.</w:t>
      </w:r>
      <w:r w:rsidRPr="002E458A">
        <w:rPr>
          <w:rFonts w:ascii="Calibri" w:hAnsi="Calibri"/>
          <w:sz w:val="22"/>
          <w:szCs w:val="22"/>
          <w:lang w:val="sr-Cyrl-CS"/>
        </w:rPr>
        <w:t xml:space="preserve"> </w:t>
      </w:r>
      <w:r w:rsidR="002E458A" w:rsidRPr="002E458A">
        <w:rPr>
          <w:rFonts w:ascii="Calibri" w:hAnsi="Calibri"/>
          <w:sz w:val="22"/>
          <w:szCs w:val="22"/>
          <w:lang w:val="sr-Cyrl-CS"/>
        </w:rPr>
        <w:t xml:space="preserve">Повећање </w:t>
      </w:r>
      <w:r w:rsidR="00071473">
        <w:rPr>
          <w:rFonts w:ascii="Calibri" w:hAnsi="Calibri"/>
          <w:sz w:val="22"/>
          <w:szCs w:val="22"/>
          <w:lang w:val="sr-Cyrl-CS"/>
        </w:rPr>
        <w:t>Р</w:t>
      </w:r>
      <w:r w:rsidRPr="002E458A">
        <w:rPr>
          <w:rFonts w:ascii="Calibri" w:hAnsi="Calibri"/>
          <w:sz w:val="22"/>
          <w:szCs w:val="22"/>
          <w:lang w:val="sr-Cyrl-CS"/>
        </w:rPr>
        <w:t xml:space="preserve">ебалансом планске вриједности сталних средстава, </w:t>
      </w:r>
      <w:r w:rsidR="002E458A" w:rsidRPr="002E458A">
        <w:rPr>
          <w:rFonts w:ascii="Calibri" w:hAnsi="Calibri"/>
          <w:sz w:val="22"/>
          <w:szCs w:val="22"/>
          <w:lang w:val="sr-Cyrl-CS"/>
        </w:rPr>
        <w:t xml:space="preserve">планира се </w:t>
      </w:r>
      <w:r w:rsidRPr="002E458A">
        <w:rPr>
          <w:rFonts w:ascii="Calibri" w:hAnsi="Calibri"/>
          <w:sz w:val="22"/>
          <w:szCs w:val="22"/>
          <w:lang w:val="sr-Cyrl-CS"/>
        </w:rPr>
        <w:t>збод куповине грађевинског објекта</w:t>
      </w:r>
      <w:r w:rsidR="002E458A" w:rsidRPr="002E458A">
        <w:rPr>
          <w:rFonts w:ascii="Calibri" w:hAnsi="Calibri"/>
          <w:sz w:val="22"/>
          <w:szCs w:val="22"/>
          <w:lang w:val="sr-Cyrl-CS"/>
        </w:rPr>
        <w:t xml:space="preserve"> и земљишта</w:t>
      </w:r>
      <w:r w:rsidRPr="002E458A">
        <w:rPr>
          <w:rFonts w:ascii="Calibri" w:hAnsi="Calibri"/>
          <w:sz w:val="22"/>
          <w:szCs w:val="22"/>
          <w:lang w:val="sr-Cyrl-CS"/>
        </w:rPr>
        <w:t xml:space="preserve"> за потребе Сортинг центра.</w:t>
      </w:r>
    </w:p>
    <w:p w14:paraId="177812CD" w14:textId="77777777" w:rsidR="00033E16" w:rsidRPr="00D81E4D" w:rsidRDefault="00033E16" w:rsidP="002270A5">
      <w:pPr>
        <w:ind w:firstLine="360"/>
        <w:jc w:val="both"/>
        <w:rPr>
          <w:rFonts w:ascii="Calibri" w:hAnsi="Calibri"/>
          <w:color w:val="FF0000"/>
          <w:sz w:val="16"/>
          <w:szCs w:val="16"/>
          <w:lang w:val="sr-Cyrl-CS"/>
        </w:rPr>
      </w:pPr>
    </w:p>
    <w:p w14:paraId="74760CF3" w14:textId="3A220613" w:rsidR="002270A5" w:rsidRPr="00E61AC2" w:rsidRDefault="002270A5" w:rsidP="002270A5">
      <w:pPr>
        <w:pStyle w:val="Caption"/>
        <w:keepNext/>
        <w:rPr>
          <w:rFonts w:ascii="Calibri" w:hAnsi="Calibri"/>
          <w:b w:val="0"/>
          <w:sz w:val="22"/>
          <w:szCs w:val="22"/>
          <w:lang w:val="sr-Cyrl-BA"/>
        </w:rPr>
      </w:pPr>
      <w:bookmarkStart w:id="10" w:name="_Toc369008228"/>
      <w:bookmarkStart w:id="11" w:name="_Toc367782381"/>
      <w:proofErr w:type="spellStart"/>
      <w:r w:rsidRPr="00E61AC2">
        <w:rPr>
          <w:rFonts w:ascii="Calibri" w:hAnsi="Calibri"/>
          <w:b w:val="0"/>
          <w:sz w:val="22"/>
          <w:szCs w:val="22"/>
        </w:rPr>
        <w:t>Табела</w:t>
      </w:r>
      <w:proofErr w:type="spellEnd"/>
      <w:r w:rsidRPr="00E61AC2">
        <w:rPr>
          <w:rFonts w:ascii="Calibri" w:hAnsi="Calibri"/>
          <w:b w:val="0"/>
          <w:sz w:val="22"/>
          <w:szCs w:val="22"/>
        </w:rPr>
        <w:t xml:space="preserve"> </w:t>
      </w:r>
      <w:proofErr w:type="spellStart"/>
      <w:r w:rsidRPr="00E61AC2">
        <w:rPr>
          <w:rFonts w:ascii="Calibri" w:hAnsi="Calibri"/>
          <w:b w:val="0"/>
          <w:sz w:val="22"/>
          <w:szCs w:val="22"/>
        </w:rPr>
        <w:t>бр</w:t>
      </w:r>
      <w:proofErr w:type="spellEnd"/>
      <w:r w:rsidRPr="00E61AC2">
        <w:rPr>
          <w:rFonts w:ascii="Calibri" w:hAnsi="Calibri"/>
          <w:b w:val="0"/>
          <w:sz w:val="22"/>
          <w:szCs w:val="22"/>
        </w:rPr>
        <w:t xml:space="preserve">.  </w:t>
      </w:r>
      <w:r w:rsidR="008E58A7" w:rsidRPr="00E61AC2">
        <w:rPr>
          <w:rFonts w:ascii="Calibri" w:hAnsi="Calibri"/>
          <w:b w:val="0"/>
          <w:sz w:val="22"/>
          <w:szCs w:val="22"/>
        </w:rPr>
        <w:fldChar w:fldCharType="begin"/>
      </w:r>
      <w:r w:rsidR="008E58A7" w:rsidRPr="00E61AC2">
        <w:rPr>
          <w:rFonts w:ascii="Calibri" w:hAnsi="Calibri"/>
          <w:b w:val="0"/>
          <w:sz w:val="22"/>
          <w:szCs w:val="22"/>
        </w:rPr>
        <w:instrText xml:space="preserve"> SEQ Табела_бр._ \* ARABIC </w:instrText>
      </w:r>
      <w:r w:rsidR="008E58A7" w:rsidRPr="00E61AC2">
        <w:rPr>
          <w:rFonts w:ascii="Calibri" w:hAnsi="Calibri"/>
          <w:b w:val="0"/>
          <w:sz w:val="22"/>
          <w:szCs w:val="22"/>
        </w:rPr>
        <w:fldChar w:fldCharType="separate"/>
      </w:r>
      <w:r w:rsidR="00A360DD">
        <w:rPr>
          <w:rFonts w:ascii="Calibri" w:hAnsi="Calibri"/>
          <w:b w:val="0"/>
          <w:noProof/>
          <w:sz w:val="22"/>
          <w:szCs w:val="22"/>
        </w:rPr>
        <w:t>8</w:t>
      </w:r>
      <w:r w:rsidR="008E58A7" w:rsidRPr="00E61AC2">
        <w:rPr>
          <w:rFonts w:ascii="Calibri" w:hAnsi="Calibri"/>
          <w:b w:val="0"/>
          <w:sz w:val="22"/>
          <w:szCs w:val="22"/>
        </w:rPr>
        <w:fldChar w:fldCharType="end"/>
      </w:r>
      <w:r w:rsidRPr="00E61AC2">
        <w:rPr>
          <w:rFonts w:ascii="Calibri" w:hAnsi="Calibri"/>
          <w:b w:val="0"/>
          <w:sz w:val="22"/>
          <w:szCs w:val="22"/>
        </w:rPr>
        <w:t xml:space="preserve"> – </w:t>
      </w:r>
      <w:proofErr w:type="spellStart"/>
      <w:r w:rsidRPr="00E61AC2">
        <w:rPr>
          <w:rFonts w:ascii="Calibri" w:hAnsi="Calibri"/>
          <w:b w:val="0"/>
          <w:sz w:val="22"/>
          <w:szCs w:val="22"/>
        </w:rPr>
        <w:t>Преглед</w:t>
      </w:r>
      <w:proofErr w:type="spellEnd"/>
      <w:r w:rsidRPr="00E61AC2">
        <w:rPr>
          <w:rFonts w:ascii="Calibri" w:hAnsi="Calibri"/>
          <w:b w:val="0"/>
          <w:sz w:val="22"/>
          <w:szCs w:val="22"/>
        </w:rPr>
        <w:t xml:space="preserve"> </w:t>
      </w:r>
      <w:bookmarkEnd w:id="10"/>
      <w:r w:rsidR="003F1EE8" w:rsidRPr="00E61AC2">
        <w:rPr>
          <w:rFonts w:ascii="Calibri" w:hAnsi="Calibri"/>
          <w:b w:val="0"/>
          <w:sz w:val="22"/>
          <w:szCs w:val="22"/>
          <w:lang w:val="sr-Cyrl-BA"/>
        </w:rPr>
        <w:t>сталних средстава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22"/>
        <w:gridCol w:w="4847"/>
        <w:gridCol w:w="1525"/>
        <w:gridCol w:w="1523"/>
        <w:gridCol w:w="1320"/>
      </w:tblGrid>
      <w:tr w:rsidR="00E61AC2" w:rsidRPr="00E61AC2" w14:paraId="5BBB0B02" w14:textId="77777777" w:rsidTr="00E61AC2">
        <w:trPr>
          <w:trHeight w:val="561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FDBB53E" w14:textId="77777777" w:rsidR="00033E16" w:rsidRPr="00E61AC2" w:rsidRDefault="003F1EE8" w:rsidP="003F1EE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BA"/>
              </w:rPr>
            </w:pPr>
            <w:r w:rsidRPr="00E61A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BA"/>
              </w:rPr>
              <w:t>Ред. бр.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5AC50C2D" w14:textId="77777777" w:rsidR="00033E16" w:rsidRPr="00E61AC2" w:rsidRDefault="00033E16" w:rsidP="005E16A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E61A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СТАЛНА СРЕДСТВА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5470EF8A" w14:textId="77777777" w:rsidR="00033E16" w:rsidRPr="00E61AC2" w:rsidRDefault="00033E16" w:rsidP="005E16A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E61A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План</w:t>
            </w:r>
            <w:proofErr w:type="spellEnd"/>
          </w:p>
          <w:p w14:paraId="0BA26F22" w14:textId="71C0132E" w:rsidR="00033E16" w:rsidRPr="00E61AC2" w:rsidRDefault="00033E16" w:rsidP="00E7494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</w:pPr>
            <w:r w:rsidRPr="00E61A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BA"/>
              </w:rPr>
              <w:t>31.12.</w:t>
            </w:r>
            <w:r w:rsidRPr="00E61A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202</w:t>
            </w:r>
            <w:r w:rsidR="00F665A8" w:rsidRPr="00E61A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Pr="00E61A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718E1156" w14:textId="77777777" w:rsidR="00033E16" w:rsidRPr="00E61AC2" w:rsidRDefault="00033E16" w:rsidP="005E16A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E61A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Стање</w:t>
            </w:r>
            <w:proofErr w:type="spellEnd"/>
            <w:r w:rsidRPr="00E61A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1A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на</w:t>
            </w:r>
            <w:proofErr w:type="spellEnd"/>
            <w:r w:rsidRPr="00E61A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1A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дан</w:t>
            </w:r>
            <w:proofErr w:type="spellEnd"/>
          </w:p>
          <w:p w14:paraId="723C13F7" w14:textId="2D828B0A" w:rsidR="00033E16" w:rsidRPr="00E61AC2" w:rsidRDefault="00033E16" w:rsidP="00E7494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E61A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30.06.</w:t>
            </w:r>
            <w:r w:rsidRPr="00E61A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>202</w:t>
            </w:r>
            <w:r w:rsidR="00F665A8" w:rsidRPr="00E61A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3</w:t>
            </w:r>
            <w:r w:rsidRPr="00E61A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05D6D129" w14:textId="417CC31C" w:rsidR="00033E16" w:rsidRPr="004F6375" w:rsidRDefault="004F6375" w:rsidP="005E16A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BA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BA"/>
              </w:rPr>
              <w:t>Ребаланс</w:t>
            </w:r>
          </w:p>
          <w:p w14:paraId="1D22D110" w14:textId="60CEF575" w:rsidR="00033E16" w:rsidRPr="00E61AC2" w:rsidRDefault="00033E16" w:rsidP="00E7494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</w:pPr>
            <w:r w:rsidRPr="00E61A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BA"/>
              </w:rPr>
              <w:t>31.12.</w:t>
            </w:r>
            <w:r w:rsidRPr="00E61A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202</w:t>
            </w:r>
            <w:r w:rsidR="00F665A8" w:rsidRPr="00E61A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3</w:t>
            </w:r>
            <w:r w:rsidRPr="00E61A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>.</w:t>
            </w:r>
          </w:p>
        </w:tc>
      </w:tr>
      <w:tr w:rsidR="00E61AC2" w:rsidRPr="00E61AC2" w14:paraId="1CC00F35" w14:textId="77777777" w:rsidTr="00E61AC2">
        <w:trPr>
          <w:trHeight w:val="14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31A22E69" w14:textId="77777777" w:rsidR="00033E16" w:rsidRPr="00E61AC2" w:rsidRDefault="003F1EE8" w:rsidP="005E16A0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  <w:r w:rsidRPr="00E61AC2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1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35DB2E17" w14:textId="77777777" w:rsidR="00033E16" w:rsidRPr="00E61AC2" w:rsidRDefault="003F1EE8" w:rsidP="005E16A0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  <w:r w:rsidRPr="00E61AC2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2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3483E7D2" w14:textId="77777777" w:rsidR="00033E16" w:rsidRPr="00E61AC2" w:rsidRDefault="003F1EE8" w:rsidP="005E16A0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  <w:r w:rsidRPr="00E61AC2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3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4361375C" w14:textId="77777777" w:rsidR="00033E16" w:rsidRPr="00E61AC2" w:rsidRDefault="003F1EE8" w:rsidP="005E16A0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  <w:r w:rsidRPr="00E61AC2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4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0395969F" w14:textId="77777777" w:rsidR="00033E16" w:rsidRPr="00E61AC2" w:rsidRDefault="003F1EE8" w:rsidP="005E16A0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61AC2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5</w:t>
            </w:r>
            <w:r w:rsidR="00033E16" w:rsidRPr="00E61AC2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 </w:t>
            </w:r>
          </w:p>
        </w:tc>
      </w:tr>
      <w:tr w:rsidR="00E61AC2" w:rsidRPr="00E61AC2" w14:paraId="454DEFBF" w14:textId="77777777" w:rsidTr="00E61AC2">
        <w:trPr>
          <w:trHeight w:val="30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415A3" w14:textId="77777777" w:rsidR="00E61AC2" w:rsidRPr="00E61AC2" w:rsidRDefault="00E61AC2" w:rsidP="00E61AC2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E61AC2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I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EB63B" w14:textId="77777777" w:rsidR="00E61AC2" w:rsidRPr="00E61AC2" w:rsidRDefault="00E61AC2" w:rsidP="00E61AC2">
            <w:pPr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E61AC2">
              <w:rPr>
                <w:rFonts w:asciiTheme="minorHAnsi" w:hAnsiTheme="minorHAnsi" w:cstheme="minorHAnsi"/>
                <w:b/>
                <w:sz w:val="21"/>
                <w:szCs w:val="21"/>
              </w:rPr>
              <w:t>НЕМАТЕРИЈАЛНА СРЕДСТВА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1A8C2" w14:textId="0CCA2B6A" w:rsidR="00E61AC2" w:rsidRPr="00E61AC2" w:rsidRDefault="00E61AC2" w:rsidP="00E61AC2">
            <w:pPr>
              <w:jc w:val="right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E61AC2">
              <w:rPr>
                <w:rFonts w:asciiTheme="minorHAnsi" w:hAnsiTheme="minorHAnsi" w:cstheme="minorHAnsi"/>
                <w:sz w:val="21"/>
                <w:szCs w:val="21"/>
              </w:rPr>
              <w:t>1.698.120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40493" w14:textId="122DD03E" w:rsidR="00E61AC2" w:rsidRPr="00E61AC2" w:rsidRDefault="00E61AC2" w:rsidP="00E61AC2">
            <w:pPr>
              <w:jc w:val="right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E61AC2">
              <w:rPr>
                <w:rFonts w:asciiTheme="minorHAnsi" w:hAnsiTheme="minorHAnsi" w:cstheme="minorHAnsi"/>
                <w:sz w:val="21"/>
                <w:szCs w:val="21"/>
              </w:rPr>
              <w:t>1.635.051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05D09" w14:textId="7EE7606D" w:rsidR="00E61AC2" w:rsidRPr="00E61AC2" w:rsidRDefault="00E61AC2" w:rsidP="00E61AC2">
            <w:pPr>
              <w:jc w:val="right"/>
              <w:rPr>
                <w:rFonts w:asciiTheme="minorHAnsi" w:hAnsiTheme="minorHAnsi" w:cstheme="minorHAnsi"/>
                <w:b/>
                <w:sz w:val="21"/>
                <w:szCs w:val="21"/>
                <w:lang w:val="sr-Cyrl-BA"/>
              </w:rPr>
            </w:pPr>
            <w:r w:rsidRPr="00E61AC2">
              <w:rPr>
                <w:rFonts w:asciiTheme="minorHAnsi" w:hAnsiTheme="minorHAnsi" w:cstheme="minorHAnsi"/>
                <w:sz w:val="21"/>
                <w:szCs w:val="21"/>
              </w:rPr>
              <w:t>1.735.553</w:t>
            </w:r>
          </w:p>
        </w:tc>
      </w:tr>
      <w:tr w:rsidR="002E458A" w:rsidRPr="00E61AC2" w14:paraId="43738D7F" w14:textId="77777777" w:rsidTr="00773422">
        <w:trPr>
          <w:trHeight w:val="300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F3452E" w14:textId="77777777" w:rsidR="002E458A" w:rsidRPr="00E61AC2" w:rsidRDefault="002E458A" w:rsidP="00E61AC2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E61AC2">
              <w:rPr>
                <w:rFonts w:asciiTheme="minorHAnsi" w:hAnsiTheme="minorHAnsi" w:cstheme="minorHAnsi"/>
                <w:b/>
                <w:sz w:val="21"/>
                <w:szCs w:val="21"/>
              </w:rPr>
              <w:t>II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1EAE6" w14:textId="77777777" w:rsidR="002E458A" w:rsidRPr="00E61AC2" w:rsidRDefault="002E458A" w:rsidP="00E61AC2">
            <w:pPr>
              <w:rPr>
                <w:rFonts w:asciiTheme="minorHAnsi" w:hAnsiTheme="minorHAnsi" w:cstheme="minorHAnsi"/>
                <w:b/>
                <w:sz w:val="21"/>
                <w:szCs w:val="21"/>
                <w:lang w:val="sr-Cyrl-BA"/>
              </w:rPr>
            </w:pPr>
            <w:r w:rsidRPr="00E61AC2">
              <w:rPr>
                <w:rFonts w:asciiTheme="minorHAnsi" w:hAnsiTheme="minorHAnsi" w:cstheme="minorHAnsi"/>
                <w:b/>
                <w:sz w:val="21"/>
                <w:szCs w:val="21"/>
                <w:lang w:val="sr-Cyrl-BA"/>
              </w:rPr>
              <w:t>НЕКРЕТНИНЕ, ПОСТРОЈЕЊА, ОПРЕМА И ИНВЕСТИЦИОНЕ НЕКРЕТНИНЕ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D56B1" w14:textId="64D3A3F5" w:rsidR="002E458A" w:rsidRPr="00E61AC2" w:rsidRDefault="002E458A" w:rsidP="00E61AC2">
            <w:pPr>
              <w:jc w:val="right"/>
              <w:rPr>
                <w:rFonts w:asciiTheme="minorHAnsi" w:hAnsiTheme="minorHAnsi" w:cstheme="minorHAnsi"/>
                <w:b/>
                <w:sz w:val="21"/>
                <w:szCs w:val="21"/>
                <w:lang w:val="sr-Cyrl-BA"/>
              </w:rPr>
            </w:pPr>
            <w:r w:rsidRPr="00E61AC2">
              <w:rPr>
                <w:rFonts w:asciiTheme="minorHAnsi" w:hAnsiTheme="minorHAnsi" w:cstheme="minorHAnsi"/>
                <w:sz w:val="21"/>
                <w:szCs w:val="21"/>
              </w:rPr>
              <w:t>73.690.040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395AD" w14:textId="5F890A33" w:rsidR="002E458A" w:rsidRPr="00E61AC2" w:rsidRDefault="002E458A" w:rsidP="00E61AC2">
            <w:pPr>
              <w:jc w:val="right"/>
              <w:rPr>
                <w:rFonts w:asciiTheme="minorHAnsi" w:hAnsiTheme="minorHAnsi" w:cstheme="minorHAnsi"/>
                <w:b/>
                <w:sz w:val="21"/>
                <w:szCs w:val="21"/>
                <w:lang w:val="sr-Cyrl-BA"/>
              </w:rPr>
            </w:pPr>
            <w:r w:rsidRPr="00E61AC2">
              <w:rPr>
                <w:rFonts w:asciiTheme="minorHAnsi" w:hAnsiTheme="minorHAnsi" w:cstheme="minorHAnsi"/>
                <w:sz w:val="21"/>
                <w:szCs w:val="21"/>
              </w:rPr>
              <w:t>69.318.913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1CB5E" w14:textId="20BFED62" w:rsidR="002E458A" w:rsidRPr="00E61AC2" w:rsidRDefault="002E458A" w:rsidP="00E61AC2">
            <w:pPr>
              <w:jc w:val="right"/>
              <w:rPr>
                <w:rFonts w:asciiTheme="minorHAnsi" w:hAnsiTheme="minorHAnsi" w:cstheme="minorHAnsi"/>
                <w:b/>
                <w:sz w:val="21"/>
                <w:szCs w:val="21"/>
                <w:lang w:val="sr-Cyrl-BA"/>
              </w:rPr>
            </w:pPr>
            <w:r w:rsidRPr="00E61AC2">
              <w:rPr>
                <w:rFonts w:asciiTheme="minorHAnsi" w:hAnsiTheme="minorHAnsi" w:cstheme="minorHAnsi"/>
                <w:sz w:val="21"/>
                <w:szCs w:val="21"/>
              </w:rPr>
              <w:t>75.540.338</w:t>
            </w:r>
          </w:p>
        </w:tc>
      </w:tr>
      <w:tr w:rsidR="002E458A" w:rsidRPr="00E61AC2" w14:paraId="4923B3BC" w14:textId="77777777" w:rsidTr="00773422">
        <w:trPr>
          <w:trHeight w:val="300"/>
        </w:trPr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0816E4" w14:textId="77777777" w:rsidR="002E458A" w:rsidRPr="00E61AC2" w:rsidRDefault="002E458A" w:rsidP="00E61AC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31194" w14:textId="77777777" w:rsidR="002E458A" w:rsidRPr="00E61AC2" w:rsidRDefault="002E458A" w:rsidP="00E61AC2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proofErr w:type="spellStart"/>
            <w:r w:rsidRPr="00E61AC2">
              <w:rPr>
                <w:rFonts w:asciiTheme="minorHAnsi" w:hAnsiTheme="minorHAnsi" w:cstheme="minorHAnsi"/>
                <w:sz w:val="21"/>
                <w:szCs w:val="21"/>
              </w:rPr>
              <w:t>Земљиште</w:t>
            </w:r>
            <w:proofErr w:type="spellEnd"/>
          </w:p>
        </w:tc>
        <w:tc>
          <w:tcPr>
            <w:tcW w:w="78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6320E" w14:textId="43DCD4B8" w:rsidR="002E458A" w:rsidRPr="00E61AC2" w:rsidRDefault="002E458A" w:rsidP="00E61AC2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E61AC2">
              <w:rPr>
                <w:rFonts w:asciiTheme="minorHAnsi" w:hAnsiTheme="minorHAnsi" w:cstheme="minorHAnsi"/>
                <w:sz w:val="21"/>
                <w:szCs w:val="21"/>
              </w:rPr>
              <w:t>19.275.423</w:t>
            </w:r>
          </w:p>
        </w:tc>
        <w:tc>
          <w:tcPr>
            <w:tcW w:w="7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B3461" w14:textId="735D96EB" w:rsidR="002E458A" w:rsidRPr="00E61AC2" w:rsidRDefault="002E458A" w:rsidP="00E61AC2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E61AC2">
              <w:rPr>
                <w:rFonts w:asciiTheme="minorHAnsi" w:hAnsiTheme="minorHAnsi" w:cstheme="minorHAnsi"/>
                <w:sz w:val="21"/>
                <w:szCs w:val="21"/>
              </w:rPr>
              <w:t>16.303.854</w:t>
            </w:r>
          </w:p>
        </w:tc>
        <w:tc>
          <w:tcPr>
            <w:tcW w:w="67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5394A" w14:textId="39E71BB4" w:rsidR="002E458A" w:rsidRPr="00E61AC2" w:rsidRDefault="002E458A" w:rsidP="00E61AC2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E61AC2">
              <w:rPr>
                <w:rFonts w:asciiTheme="minorHAnsi" w:hAnsiTheme="minorHAnsi" w:cstheme="minorHAnsi"/>
                <w:sz w:val="21"/>
                <w:szCs w:val="21"/>
              </w:rPr>
              <w:t>16.303.854</w:t>
            </w:r>
          </w:p>
        </w:tc>
      </w:tr>
      <w:tr w:rsidR="002E458A" w:rsidRPr="00E61AC2" w14:paraId="3439E445" w14:textId="77777777" w:rsidTr="00773422">
        <w:trPr>
          <w:trHeight w:val="300"/>
        </w:trPr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303B1" w14:textId="77777777" w:rsidR="002E458A" w:rsidRPr="00E61AC2" w:rsidRDefault="002E458A" w:rsidP="00E61AC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199AE" w14:textId="77777777" w:rsidR="002E458A" w:rsidRPr="00E61AC2" w:rsidRDefault="002E458A" w:rsidP="00E61AC2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proofErr w:type="spellStart"/>
            <w:r w:rsidRPr="00E61AC2">
              <w:rPr>
                <w:rFonts w:asciiTheme="minorHAnsi" w:hAnsiTheme="minorHAnsi" w:cstheme="minorHAnsi"/>
                <w:sz w:val="21"/>
                <w:szCs w:val="21"/>
              </w:rPr>
              <w:t>Грађевински</w:t>
            </w:r>
            <w:proofErr w:type="spellEnd"/>
            <w:r w:rsidRPr="00E61AC2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E61AC2">
              <w:rPr>
                <w:rFonts w:asciiTheme="minorHAnsi" w:hAnsiTheme="minorHAnsi" w:cstheme="minorHAnsi"/>
                <w:sz w:val="21"/>
                <w:szCs w:val="21"/>
              </w:rPr>
              <w:t>објекти</w:t>
            </w:r>
            <w:proofErr w:type="spellEnd"/>
          </w:p>
        </w:tc>
        <w:tc>
          <w:tcPr>
            <w:tcW w:w="78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19621" w14:textId="192646EE" w:rsidR="002E458A" w:rsidRPr="00E61AC2" w:rsidRDefault="002E458A" w:rsidP="00E61AC2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E61AC2">
              <w:rPr>
                <w:rFonts w:asciiTheme="minorHAnsi" w:hAnsiTheme="minorHAnsi" w:cstheme="minorHAnsi"/>
                <w:sz w:val="21"/>
                <w:szCs w:val="21"/>
              </w:rPr>
              <w:t>45.316.497</w:t>
            </w:r>
          </w:p>
        </w:tc>
        <w:tc>
          <w:tcPr>
            <w:tcW w:w="7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95BBC" w14:textId="68959674" w:rsidR="002E458A" w:rsidRPr="00E61AC2" w:rsidRDefault="002E458A" w:rsidP="00E61AC2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E61AC2">
              <w:rPr>
                <w:rFonts w:asciiTheme="minorHAnsi" w:hAnsiTheme="minorHAnsi" w:cstheme="minorHAnsi"/>
                <w:sz w:val="21"/>
                <w:szCs w:val="21"/>
              </w:rPr>
              <w:t>44.593.393</w:t>
            </w:r>
          </w:p>
        </w:tc>
        <w:tc>
          <w:tcPr>
            <w:tcW w:w="67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11CC7" w14:textId="6E9B64BE" w:rsidR="002E458A" w:rsidRPr="00E61AC2" w:rsidRDefault="002E458A" w:rsidP="00E61AC2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E61AC2">
              <w:rPr>
                <w:rFonts w:asciiTheme="minorHAnsi" w:hAnsiTheme="minorHAnsi" w:cstheme="minorHAnsi"/>
                <w:sz w:val="21"/>
                <w:szCs w:val="21"/>
              </w:rPr>
              <w:t>50.093.393</w:t>
            </w:r>
          </w:p>
        </w:tc>
      </w:tr>
      <w:tr w:rsidR="002E458A" w:rsidRPr="00E61AC2" w14:paraId="09E05C98" w14:textId="77777777" w:rsidTr="00773422">
        <w:trPr>
          <w:trHeight w:val="300"/>
        </w:trPr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F70D13" w14:textId="77777777" w:rsidR="002E458A" w:rsidRPr="00E61AC2" w:rsidRDefault="002E458A" w:rsidP="00E61AC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D5BDB" w14:textId="77777777" w:rsidR="002E458A" w:rsidRPr="00E61AC2" w:rsidRDefault="002E458A" w:rsidP="00E61AC2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proofErr w:type="spellStart"/>
            <w:r w:rsidRPr="00E61AC2">
              <w:rPr>
                <w:rFonts w:asciiTheme="minorHAnsi" w:hAnsiTheme="minorHAnsi" w:cstheme="minorHAnsi"/>
                <w:sz w:val="21"/>
                <w:szCs w:val="21"/>
              </w:rPr>
              <w:t>Постројења</w:t>
            </w:r>
            <w:proofErr w:type="spellEnd"/>
            <w:r w:rsidRPr="00E61AC2">
              <w:rPr>
                <w:rFonts w:asciiTheme="minorHAnsi" w:hAnsiTheme="minorHAnsi" w:cstheme="minorHAnsi"/>
                <w:sz w:val="21"/>
                <w:szCs w:val="21"/>
              </w:rPr>
              <w:t xml:space="preserve"> и </w:t>
            </w:r>
            <w:proofErr w:type="spellStart"/>
            <w:r w:rsidRPr="00E61AC2">
              <w:rPr>
                <w:rFonts w:asciiTheme="minorHAnsi" w:hAnsiTheme="minorHAnsi" w:cstheme="minorHAnsi"/>
                <w:sz w:val="21"/>
                <w:szCs w:val="21"/>
              </w:rPr>
              <w:t>опрема</w:t>
            </w:r>
            <w:proofErr w:type="spellEnd"/>
          </w:p>
        </w:tc>
        <w:tc>
          <w:tcPr>
            <w:tcW w:w="78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9C51C" w14:textId="4B73D887" w:rsidR="002E458A" w:rsidRPr="00E61AC2" w:rsidRDefault="002E458A" w:rsidP="00E61AC2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E61AC2">
              <w:rPr>
                <w:rFonts w:asciiTheme="minorHAnsi" w:hAnsiTheme="minorHAnsi" w:cstheme="minorHAnsi"/>
                <w:sz w:val="21"/>
                <w:szCs w:val="21"/>
              </w:rPr>
              <w:t>7.044.607</w:t>
            </w:r>
          </w:p>
        </w:tc>
        <w:tc>
          <w:tcPr>
            <w:tcW w:w="7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BBA3D" w14:textId="4BB16A9C" w:rsidR="002E458A" w:rsidRPr="00E61AC2" w:rsidRDefault="002E458A" w:rsidP="00E61AC2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E61AC2">
              <w:rPr>
                <w:rFonts w:asciiTheme="minorHAnsi" w:hAnsiTheme="minorHAnsi" w:cstheme="minorHAnsi"/>
                <w:sz w:val="21"/>
                <w:szCs w:val="21"/>
              </w:rPr>
              <w:t>6.852.280</w:t>
            </w:r>
          </w:p>
        </w:tc>
        <w:tc>
          <w:tcPr>
            <w:tcW w:w="67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45B54" w14:textId="57935DD7" w:rsidR="002E458A" w:rsidRPr="00E61AC2" w:rsidRDefault="002E458A" w:rsidP="00E61AC2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E61AC2">
              <w:rPr>
                <w:rFonts w:asciiTheme="minorHAnsi" w:hAnsiTheme="minorHAnsi" w:cstheme="minorHAnsi"/>
                <w:sz w:val="21"/>
                <w:szCs w:val="21"/>
              </w:rPr>
              <w:t>7.200.770</w:t>
            </w:r>
          </w:p>
        </w:tc>
      </w:tr>
      <w:tr w:rsidR="002E458A" w:rsidRPr="00E61AC2" w14:paraId="5127B6E8" w14:textId="77777777" w:rsidTr="00773422">
        <w:trPr>
          <w:trHeight w:val="300"/>
        </w:trPr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CDF3C" w14:textId="77777777" w:rsidR="002E458A" w:rsidRPr="00E61AC2" w:rsidRDefault="002E458A" w:rsidP="00E61AC2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</w:p>
        </w:tc>
        <w:tc>
          <w:tcPr>
            <w:tcW w:w="24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D0934" w14:textId="77777777" w:rsidR="002E458A" w:rsidRPr="00E61AC2" w:rsidRDefault="002E458A" w:rsidP="00E61AC2">
            <w:pPr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E61AC2">
              <w:rPr>
                <w:rFonts w:asciiTheme="minorHAnsi" w:hAnsiTheme="minorHAnsi" w:cstheme="minorHAnsi"/>
                <w:sz w:val="21"/>
                <w:szCs w:val="21"/>
                <w:lang w:val="sr-Cyrl-BA"/>
              </w:rPr>
              <w:t>Остале некретнине, постројења и опрема</w:t>
            </w:r>
          </w:p>
        </w:tc>
        <w:tc>
          <w:tcPr>
            <w:tcW w:w="78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6F09F" w14:textId="1B599443" w:rsidR="002E458A" w:rsidRPr="00E61AC2" w:rsidRDefault="002E458A" w:rsidP="00E61AC2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E61AC2">
              <w:rPr>
                <w:rFonts w:asciiTheme="minorHAnsi" w:hAnsiTheme="minorHAnsi" w:cstheme="minorHAnsi"/>
                <w:sz w:val="21"/>
                <w:szCs w:val="21"/>
              </w:rPr>
              <w:t>554.693</w:t>
            </w:r>
          </w:p>
        </w:tc>
        <w:tc>
          <w:tcPr>
            <w:tcW w:w="7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9F0B5" w14:textId="5D0CDE74" w:rsidR="002E458A" w:rsidRPr="00E61AC2" w:rsidRDefault="002E458A" w:rsidP="00E61AC2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E61AC2">
              <w:rPr>
                <w:rFonts w:asciiTheme="minorHAnsi" w:hAnsiTheme="minorHAnsi" w:cstheme="minorHAnsi"/>
                <w:sz w:val="21"/>
                <w:szCs w:val="21"/>
              </w:rPr>
              <w:t>567.356</w:t>
            </w:r>
          </w:p>
        </w:tc>
        <w:tc>
          <w:tcPr>
            <w:tcW w:w="67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42DA3" w14:textId="268DC237" w:rsidR="002E458A" w:rsidRPr="00E61AC2" w:rsidRDefault="002E458A" w:rsidP="00E61AC2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E61AC2">
              <w:rPr>
                <w:rFonts w:asciiTheme="minorHAnsi" w:hAnsiTheme="minorHAnsi" w:cstheme="minorHAnsi"/>
                <w:sz w:val="21"/>
                <w:szCs w:val="21"/>
              </w:rPr>
              <w:t>567.356</w:t>
            </w:r>
          </w:p>
        </w:tc>
      </w:tr>
      <w:tr w:rsidR="002E458A" w:rsidRPr="00E61AC2" w14:paraId="44549921" w14:textId="77777777" w:rsidTr="00773422">
        <w:trPr>
          <w:trHeight w:val="300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C34F" w14:textId="77777777" w:rsidR="002E458A" w:rsidRPr="00E61AC2" w:rsidRDefault="002E458A" w:rsidP="00E61AC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1B684" w14:textId="77777777" w:rsidR="002E458A" w:rsidRPr="00E61AC2" w:rsidRDefault="002E458A" w:rsidP="00E61AC2">
            <w:pPr>
              <w:rPr>
                <w:rFonts w:asciiTheme="minorHAnsi" w:hAnsiTheme="minorHAnsi" w:cstheme="minorHAnsi"/>
                <w:sz w:val="21"/>
                <w:szCs w:val="21"/>
                <w:lang w:val="ru-RU"/>
              </w:rPr>
            </w:pPr>
            <w:r w:rsidRPr="00E61AC2">
              <w:rPr>
                <w:rFonts w:asciiTheme="minorHAnsi" w:hAnsiTheme="minorHAnsi" w:cstheme="minorHAnsi"/>
                <w:sz w:val="21"/>
                <w:szCs w:val="21"/>
                <w:lang w:val="ru-RU"/>
              </w:rPr>
              <w:t xml:space="preserve">Аванси и </w:t>
            </w:r>
            <w:r w:rsidRPr="00E61AC2">
              <w:rPr>
                <w:rFonts w:asciiTheme="minorHAnsi" w:hAnsiTheme="minorHAnsi" w:cstheme="minorHAnsi"/>
                <w:sz w:val="21"/>
                <w:szCs w:val="21"/>
                <w:lang w:val="sr-Cyrl-BA"/>
              </w:rPr>
              <w:t>некретнине, постројења и опрема</w:t>
            </w:r>
            <w:r w:rsidRPr="00E61AC2">
              <w:rPr>
                <w:rFonts w:asciiTheme="minorHAnsi" w:hAnsiTheme="minorHAnsi" w:cstheme="minorHAnsi"/>
                <w:sz w:val="21"/>
                <w:szCs w:val="21"/>
                <w:lang w:val="ru-RU"/>
              </w:rPr>
              <w:t xml:space="preserve"> у припреми</w:t>
            </w:r>
          </w:p>
        </w:tc>
        <w:tc>
          <w:tcPr>
            <w:tcW w:w="78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3D9DE" w14:textId="3B519ECB" w:rsidR="002E458A" w:rsidRPr="00E61AC2" w:rsidRDefault="002E458A" w:rsidP="00E61AC2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E61AC2">
              <w:rPr>
                <w:rFonts w:asciiTheme="minorHAnsi" w:hAnsiTheme="minorHAnsi" w:cstheme="minorHAnsi"/>
                <w:sz w:val="21"/>
                <w:szCs w:val="21"/>
              </w:rPr>
              <w:t>1.498.820</w:t>
            </w:r>
          </w:p>
        </w:tc>
        <w:tc>
          <w:tcPr>
            <w:tcW w:w="78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9F36A" w14:textId="1D41A641" w:rsidR="002E458A" w:rsidRPr="00E61AC2" w:rsidRDefault="002E458A" w:rsidP="00E61AC2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E61AC2">
              <w:rPr>
                <w:rFonts w:asciiTheme="minorHAnsi" w:hAnsiTheme="minorHAnsi" w:cstheme="minorHAnsi"/>
                <w:sz w:val="21"/>
                <w:szCs w:val="21"/>
              </w:rPr>
              <w:t>1.002.030</w:t>
            </w:r>
          </w:p>
        </w:tc>
        <w:tc>
          <w:tcPr>
            <w:tcW w:w="67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BF437" w14:textId="108CAD3D" w:rsidR="002E458A" w:rsidRPr="00E61AC2" w:rsidRDefault="002E458A" w:rsidP="00E61AC2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E61AC2">
              <w:rPr>
                <w:rFonts w:asciiTheme="minorHAnsi" w:hAnsiTheme="minorHAnsi" w:cstheme="minorHAnsi"/>
                <w:sz w:val="21"/>
                <w:szCs w:val="21"/>
              </w:rPr>
              <w:t>1.374.965</w:t>
            </w:r>
          </w:p>
        </w:tc>
      </w:tr>
      <w:tr w:rsidR="00E61AC2" w:rsidRPr="00E61AC2" w14:paraId="08DF18A6" w14:textId="77777777" w:rsidTr="00E61AC2">
        <w:trPr>
          <w:trHeight w:val="30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54D6" w14:textId="77777777" w:rsidR="00E61AC2" w:rsidRPr="00E61AC2" w:rsidRDefault="00E61AC2" w:rsidP="00E61AC2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E61AC2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III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A8B61" w14:textId="77777777" w:rsidR="00E61AC2" w:rsidRPr="00E61AC2" w:rsidRDefault="00E61AC2" w:rsidP="00E61AC2">
            <w:pPr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E61AC2">
              <w:rPr>
                <w:rFonts w:asciiTheme="minorHAnsi" w:hAnsiTheme="minorHAnsi" w:cstheme="minorHAnsi"/>
                <w:b/>
                <w:sz w:val="21"/>
                <w:szCs w:val="21"/>
                <w:lang w:val="sr-Cyrl-CS"/>
              </w:rPr>
              <w:t>ДУГОРОЧНИ ФИНАНСИЈСКИ ПЛАСМАНИ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1E8F9" w14:textId="1E05A50F" w:rsidR="00E61AC2" w:rsidRPr="00E61AC2" w:rsidRDefault="00E61AC2" w:rsidP="00E61AC2">
            <w:pPr>
              <w:jc w:val="right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E61AC2">
              <w:rPr>
                <w:rFonts w:asciiTheme="minorHAnsi" w:hAnsiTheme="minorHAnsi" w:cstheme="minorHAnsi"/>
                <w:sz w:val="21"/>
                <w:szCs w:val="21"/>
              </w:rPr>
              <w:t>0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35F0B" w14:textId="048C95F0" w:rsidR="00E61AC2" w:rsidRPr="00E61AC2" w:rsidRDefault="00E61AC2" w:rsidP="00E61AC2">
            <w:pPr>
              <w:jc w:val="right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E61AC2">
              <w:rPr>
                <w:rFonts w:asciiTheme="minorHAnsi" w:hAnsiTheme="minorHAnsi" w:cstheme="minorHAnsi"/>
                <w:sz w:val="21"/>
                <w:szCs w:val="21"/>
              </w:rPr>
              <w:t>0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1E085" w14:textId="3EFBAD34" w:rsidR="00E61AC2" w:rsidRPr="00E61AC2" w:rsidRDefault="00E61AC2" w:rsidP="00E61AC2">
            <w:pPr>
              <w:jc w:val="right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E61AC2">
              <w:rPr>
                <w:rFonts w:asciiTheme="minorHAnsi" w:hAnsiTheme="minorHAnsi" w:cstheme="minorHAnsi"/>
                <w:sz w:val="21"/>
                <w:szCs w:val="21"/>
              </w:rPr>
              <w:t>0</w:t>
            </w:r>
          </w:p>
        </w:tc>
      </w:tr>
      <w:tr w:rsidR="00E61AC2" w:rsidRPr="00E61AC2" w14:paraId="17D7B496" w14:textId="77777777" w:rsidTr="00E61AC2">
        <w:trPr>
          <w:trHeight w:val="300"/>
        </w:trPr>
        <w:tc>
          <w:tcPr>
            <w:tcW w:w="2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098FCEA" w14:textId="5E99E1FC" w:rsidR="00E61AC2" w:rsidRPr="00E61AC2" w:rsidRDefault="00E61AC2" w:rsidP="00E61AC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E61A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>Укупно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Latn-BA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I+II+III)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82B6A8F" w14:textId="62BF74EE" w:rsidR="00E61AC2" w:rsidRPr="00E61AC2" w:rsidRDefault="00E61AC2" w:rsidP="00E61AC2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BA"/>
              </w:rPr>
            </w:pPr>
            <w:r w:rsidRPr="00E61A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75.388.160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4A3C9B7" w14:textId="1D5D371A" w:rsidR="00E61AC2" w:rsidRPr="00E61AC2" w:rsidRDefault="00E61AC2" w:rsidP="00E61AC2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BA"/>
              </w:rPr>
            </w:pPr>
            <w:r w:rsidRPr="00E61A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70.953.964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A7E3C2F" w14:textId="52D710C6" w:rsidR="00E61AC2" w:rsidRPr="00E61AC2" w:rsidRDefault="00E61AC2" w:rsidP="00E61AC2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BA"/>
              </w:rPr>
            </w:pPr>
            <w:r w:rsidRPr="00E61A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77.275.891</w:t>
            </w:r>
          </w:p>
        </w:tc>
      </w:tr>
    </w:tbl>
    <w:p w14:paraId="4937AC58" w14:textId="77777777" w:rsidR="002336FD" w:rsidRPr="00E808E7" w:rsidRDefault="002336FD" w:rsidP="002336FD">
      <w:pPr>
        <w:rPr>
          <w:rFonts w:asciiTheme="minorHAnsi" w:hAnsiTheme="minorHAnsi" w:cstheme="minorHAnsi"/>
          <w:lang w:val="bs-Cyrl-BA"/>
        </w:rPr>
      </w:pPr>
    </w:p>
    <w:p w14:paraId="77DB7B3D" w14:textId="514A15F0" w:rsidR="00281F52" w:rsidRPr="00E808E7" w:rsidRDefault="00974D44" w:rsidP="00196F02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E808E7">
        <w:rPr>
          <w:rFonts w:ascii="Calibri" w:hAnsi="Calibri"/>
          <w:b/>
          <w:sz w:val="22"/>
          <w:szCs w:val="22"/>
          <w:lang w:val="sr-Cyrl-CS"/>
        </w:rPr>
        <w:t xml:space="preserve">Текућа </w:t>
      </w:r>
      <w:r w:rsidR="00033E16" w:rsidRPr="00E808E7">
        <w:rPr>
          <w:rFonts w:ascii="Calibri" w:hAnsi="Calibri"/>
          <w:b/>
          <w:sz w:val="22"/>
          <w:szCs w:val="22"/>
          <w:lang w:val="sr-Cyrl-CS"/>
        </w:rPr>
        <w:t>средства</w:t>
      </w:r>
      <w:r w:rsidRPr="00E808E7">
        <w:rPr>
          <w:rFonts w:ascii="Calibri" w:hAnsi="Calibri"/>
          <w:sz w:val="22"/>
          <w:szCs w:val="22"/>
          <w:lang w:val="sr-Cyrl-CS"/>
        </w:rPr>
        <w:t xml:space="preserve"> Предузећа Планом </w:t>
      </w:r>
      <w:r w:rsidR="007C70F4" w:rsidRPr="00E808E7">
        <w:rPr>
          <w:rFonts w:ascii="Calibri" w:hAnsi="Calibri"/>
          <w:sz w:val="22"/>
          <w:szCs w:val="22"/>
          <w:lang w:val="sr-Cyrl-CS"/>
        </w:rPr>
        <w:t xml:space="preserve">рада и пословања </w:t>
      </w:r>
      <w:r w:rsidRPr="00E808E7">
        <w:rPr>
          <w:rFonts w:ascii="Calibri" w:hAnsi="Calibri"/>
          <w:sz w:val="22"/>
          <w:szCs w:val="22"/>
          <w:lang w:val="sr-Cyrl-CS"/>
        </w:rPr>
        <w:t xml:space="preserve">за </w:t>
      </w:r>
      <w:r w:rsidR="0034507E" w:rsidRPr="00E808E7">
        <w:rPr>
          <w:rFonts w:ascii="Calibri" w:hAnsi="Calibri"/>
          <w:sz w:val="22"/>
          <w:szCs w:val="22"/>
          <w:lang w:val="sr-Cyrl-CS"/>
        </w:rPr>
        <w:t>202</w:t>
      </w:r>
      <w:r w:rsidR="00E808E7" w:rsidRPr="00E808E7">
        <w:rPr>
          <w:rFonts w:ascii="Calibri" w:hAnsi="Calibri"/>
          <w:sz w:val="22"/>
          <w:szCs w:val="22"/>
          <w:lang w:val="sr-Cyrl-CS"/>
        </w:rPr>
        <w:t>3</w:t>
      </w:r>
      <w:r w:rsidRPr="00E808E7">
        <w:rPr>
          <w:rFonts w:ascii="Calibri" w:hAnsi="Calibri"/>
          <w:sz w:val="22"/>
          <w:szCs w:val="22"/>
          <w:lang w:val="sr-Cyrl-CS"/>
        </w:rPr>
        <w:t>.</w:t>
      </w:r>
      <w:r w:rsidR="0034507E" w:rsidRPr="00E808E7">
        <w:rPr>
          <w:rFonts w:ascii="Calibri" w:hAnsi="Calibri"/>
          <w:sz w:val="22"/>
          <w:szCs w:val="22"/>
          <w:lang w:val="sr-Cyrl-CS"/>
        </w:rPr>
        <w:t xml:space="preserve"> </w:t>
      </w:r>
      <w:r w:rsidR="007C70F4" w:rsidRPr="00E808E7">
        <w:rPr>
          <w:rFonts w:ascii="Calibri" w:hAnsi="Calibri"/>
          <w:sz w:val="22"/>
          <w:szCs w:val="22"/>
          <w:lang w:val="sr-Cyrl-CS"/>
        </w:rPr>
        <w:t>годину планирана су</w:t>
      </w:r>
      <w:r w:rsidRPr="00E808E7">
        <w:rPr>
          <w:rFonts w:ascii="Calibri" w:hAnsi="Calibri"/>
          <w:sz w:val="22"/>
          <w:szCs w:val="22"/>
          <w:lang w:val="sr-Cyrl-CS"/>
        </w:rPr>
        <w:t xml:space="preserve"> у износу од </w:t>
      </w:r>
      <w:r w:rsidR="00E808E7" w:rsidRPr="00E808E7">
        <w:rPr>
          <w:rFonts w:ascii="Calibri" w:hAnsi="Calibri"/>
          <w:sz w:val="22"/>
          <w:szCs w:val="22"/>
          <w:lang w:val="sr-Cyrl-CS"/>
        </w:rPr>
        <w:t>11</w:t>
      </w:r>
      <w:r w:rsidR="00BC457E" w:rsidRPr="00E808E7">
        <w:rPr>
          <w:rFonts w:ascii="Calibri" w:hAnsi="Calibri"/>
          <w:sz w:val="22"/>
          <w:szCs w:val="22"/>
          <w:lang w:val="sr-Cyrl-CS"/>
        </w:rPr>
        <w:t>.</w:t>
      </w:r>
      <w:r w:rsidR="00E808E7" w:rsidRPr="00E808E7">
        <w:rPr>
          <w:rFonts w:ascii="Calibri" w:hAnsi="Calibri"/>
          <w:sz w:val="22"/>
          <w:szCs w:val="22"/>
          <w:lang w:val="sr-Cyrl-CS"/>
        </w:rPr>
        <w:t>764</w:t>
      </w:r>
      <w:r w:rsidR="00BC457E" w:rsidRPr="00E808E7">
        <w:rPr>
          <w:rFonts w:ascii="Calibri" w:hAnsi="Calibri"/>
          <w:sz w:val="22"/>
          <w:szCs w:val="22"/>
          <w:lang w:val="sr-Cyrl-CS"/>
        </w:rPr>
        <w:t>.</w:t>
      </w:r>
      <w:r w:rsidR="00E808E7" w:rsidRPr="00E808E7">
        <w:rPr>
          <w:rFonts w:ascii="Calibri" w:hAnsi="Calibri"/>
          <w:sz w:val="22"/>
          <w:szCs w:val="22"/>
          <w:lang w:val="sr-Cyrl-CS"/>
        </w:rPr>
        <w:t>580</w:t>
      </w:r>
      <w:r w:rsidR="006036B4" w:rsidRPr="00E808E7">
        <w:rPr>
          <w:rFonts w:ascii="Calibri" w:hAnsi="Calibri"/>
          <w:sz w:val="22"/>
          <w:szCs w:val="22"/>
          <w:lang w:val="sr-Cyrl-CS"/>
        </w:rPr>
        <w:t xml:space="preserve"> КМ, а </w:t>
      </w:r>
      <w:r w:rsidR="00071473">
        <w:rPr>
          <w:rFonts w:ascii="Calibri" w:hAnsi="Calibri"/>
          <w:sz w:val="22"/>
          <w:szCs w:val="22"/>
          <w:lang w:val="sr-Cyrl-CS"/>
        </w:rPr>
        <w:t>Р</w:t>
      </w:r>
      <w:r w:rsidR="006036B4" w:rsidRPr="00E808E7">
        <w:rPr>
          <w:rFonts w:ascii="Calibri" w:hAnsi="Calibri"/>
          <w:sz w:val="22"/>
          <w:szCs w:val="22"/>
          <w:lang w:val="sr-Cyrl-CS"/>
        </w:rPr>
        <w:t>ебалансом П</w:t>
      </w:r>
      <w:r w:rsidRPr="00E808E7">
        <w:rPr>
          <w:rFonts w:ascii="Calibri" w:hAnsi="Calibri"/>
          <w:sz w:val="22"/>
          <w:szCs w:val="22"/>
          <w:lang w:val="sr-Cyrl-CS"/>
        </w:rPr>
        <w:t xml:space="preserve">лана </w:t>
      </w:r>
      <w:r w:rsidR="009321D8" w:rsidRPr="00E808E7">
        <w:rPr>
          <w:rFonts w:ascii="Calibri" w:hAnsi="Calibri"/>
          <w:sz w:val="22"/>
          <w:szCs w:val="22"/>
          <w:lang w:val="sr-Cyrl-CS"/>
        </w:rPr>
        <w:t>на дан 31.12.202</w:t>
      </w:r>
      <w:r w:rsidR="00E808E7" w:rsidRPr="00E808E7">
        <w:rPr>
          <w:rFonts w:ascii="Calibri" w:hAnsi="Calibri"/>
          <w:sz w:val="22"/>
          <w:szCs w:val="22"/>
          <w:lang w:val="sr-Cyrl-CS"/>
        </w:rPr>
        <w:t>3</w:t>
      </w:r>
      <w:r w:rsidR="009321D8" w:rsidRPr="00E808E7">
        <w:rPr>
          <w:rFonts w:ascii="Calibri" w:hAnsi="Calibri"/>
          <w:sz w:val="22"/>
          <w:szCs w:val="22"/>
          <w:lang w:val="sr-Cyrl-CS"/>
        </w:rPr>
        <w:t xml:space="preserve">. године </w:t>
      </w:r>
      <w:r w:rsidR="007C70F4" w:rsidRPr="00E808E7">
        <w:rPr>
          <w:rFonts w:ascii="Calibri" w:hAnsi="Calibri"/>
          <w:sz w:val="22"/>
          <w:szCs w:val="22"/>
          <w:lang w:val="sr-Cyrl-CS"/>
        </w:rPr>
        <w:t>износе</w:t>
      </w:r>
      <w:r w:rsidR="001C7A27" w:rsidRPr="00E808E7">
        <w:rPr>
          <w:rFonts w:ascii="Calibri" w:hAnsi="Calibri"/>
          <w:sz w:val="22"/>
          <w:szCs w:val="22"/>
          <w:lang w:val="sr-Cyrl-CS"/>
        </w:rPr>
        <w:t xml:space="preserve"> </w:t>
      </w:r>
      <w:r w:rsidR="00E808E7" w:rsidRPr="00E808E7">
        <w:rPr>
          <w:rFonts w:ascii="Calibri" w:hAnsi="Calibri"/>
          <w:sz w:val="22"/>
          <w:szCs w:val="22"/>
          <w:lang w:val="sr-Cyrl-CS"/>
        </w:rPr>
        <w:t>12</w:t>
      </w:r>
      <w:r w:rsidR="007C70F4" w:rsidRPr="00E808E7">
        <w:rPr>
          <w:rFonts w:ascii="Calibri" w:hAnsi="Calibri"/>
          <w:sz w:val="22"/>
          <w:szCs w:val="22"/>
          <w:lang w:val="sr-Cyrl-CS"/>
        </w:rPr>
        <w:t>.</w:t>
      </w:r>
      <w:r w:rsidR="00E808E7" w:rsidRPr="00E808E7">
        <w:rPr>
          <w:rFonts w:ascii="Calibri" w:hAnsi="Calibri"/>
          <w:sz w:val="22"/>
          <w:szCs w:val="22"/>
          <w:lang w:val="sr-Cyrl-CS"/>
        </w:rPr>
        <w:t>201</w:t>
      </w:r>
      <w:r w:rsidR="00BC457E" w:rsidRPr="00E808E7">
        <w:rPr>
          <w:rFonts w:ascii="Calibri" w:hAnsi="Calibri"/>
          <w:sz w:val="22"/>
          <w:szCs w:val="22"/>
          <w:lang w:val="sr-Cyrl-CS"/>
        </w:rPr>
        <w:t>.</w:t>
      </w:r>
      <w:r w:rsidR="00E808E7" w:rsidRPr="00E808E7">
        <w:rPr>
          <w:rFonts w:ascii="Calibri" w:hAnsi="Calibri"/>
          <w:sz w:val="22"/>
          <w:szCs w:val="22"/>
          <w:lang w:val="sr-Cyrl-CS"/>
        </w:rPr>
        <w:t>359</w:t>
      </w:r>
      <w:r w:rsidR="001C7A27" w:rsidRPr="00E808E7">
        <w:rPr>
          <w:rFonts w:ascii="Calibri" w:hAnsi="Calibri"/>
          <w:sz w:val="22"/>
          <w:szCs w:val="22"/>
          <w:lang w:val="sr-Cyrl-CS"/>
        </w:rPr>
        <w:t xml:space="preserve"> КМ</w:t>
      </w:r>
      <w:r w:rsidR="00E808E7" w:rsidRPr="00E808E7">
        <w:rPr>
          <w:rFonts w:ascii="Calibri" w:hAnsi="Calibri"/>
          <w:sz w:val="22"/>
          <w:szCs w:val="22"/>
          <w:lang w:val="sr-Cyrl-CS"/>
        </w:rPr>
        <w:t>.</w:t>
      </w:r>
      <w:r w:rsidRPr="00E808E7">
        <w:rPr>
          <w:rFonts w:ascii="Calibri" w:hAnsi="Calibri"/>
          <w:sz w:val="22"/>
          <w:szCs w:val="22"/>
          <w:lang w:val="sr-Cyrl-CS"/>
        </w:rPr>
        <w:t xml:space="preserve"> </w:t>
      </w:r>
    </w:p>
    <w:p w14:paraId="3A13DA1B" w14:textId="77777777" w:rsidR="00281F52" w:rsidRPr="00E808E7" w:rsidRDefault="00281F52" w:rsidP="00281F52">
      <w:pPr>
        <w:ind w:left="360"/>
        <w:jc w:val="both"/>
        <w:rPr>
          <w:rFonts w:ascii="Calibri" w:hAnsi="Calibri"/>
          <w:sz w:val="14"/>
          <w:szCs w:val="14"/>
          <w:lang w:val="sr-Cyrl-CS"/>
        </w:rPr>
      </w:pPr>
    </w:p>
    <w:p w14:paraId="26A31CE5" w14:textId="6F0427E5" w:rsidR="009E7342" w:rsidRPr="00E808E7" w:rsidRDefault="009E7342" w:rsidP="00196F02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E808E7">
        <w:rPr>
          <w:rFonts w:ascii="Calibri" w:hAnsi="Calibri"/>
          <w:b/>
          <w:sz w:val="22"/>
          <w:szCs w:val="22"/>
          <w:lang w:val="sr-Cyrl-CS"/>
        </w:rPr>
        <w:t>К</w:t>
      </w:r>
      <w:r w:rsidR="00974D44" w:rsidRPr="00E808E7">
        <w:rPr>
          <w:rFonts w:ascii="Calibri" w:hAnsi="Calibri"/>
          <w:b/>
          <w:sz w:val="22"/>
          <w:szCs w:val="22"/>
          <w:lang w:val="sr-Cyrl-CS"/>
        </w:rPr>
        <w:t>апитал</w:t>
      </w:r>
      <w:r w:rsidR="00974D44" w:rsidRPr="00E808E7">
        <w:rPr>
          <w:rFonts w:ascii="Calibri" w:hAnsi="Calibri"/>
          <w:sz w:val="22"/>
          <w:szCs w:val="22"/>
          <w:lang w:val="sr-Cyrl-CS"/>
        </w:rPr>
        <w:t xml:space="preserve"> Предузећа </w:t>
      </w:r>
      <w:r w:rsidRPr="00E808E7">
        <w:rPr>
          <w:rFonts w:ascii="Calibri" w:hAnsi="Calibri"/>
          <w:sz w:val="22"/>
          <w:szCs w:val="22"/>
          <w:lang w:val="sr-Cyrl-CS"/>
        </w:rPr>
        <w:t xml:space="preserve">према Плану </w:t>
      </w:r>
      <w:r w:rsidR="009321D8" w:rsidRPr="00E808E7">
        <w:rPr>
          <w:rFonts w:ascii="Calibri" w:hAnsi="Calibri"/>
          <w:sz w:val="22"/>
          <w:szCs w:val="22"/>
          <w:lang w:val="sr-Cyrl-CS"/>
        </w:rPr>
        <w:t>рада и пословања на дан 31.12.</w:t>
      </w:r>
      <w:r w:rsidRPr="00E808E7">
        <w:rPr>
          <w:rFonts w:ascii="Calibri" w:hAnsi="Calibri"/>
          <w:sz w:val="22"/>
          <w:szCs w:val="22"/>
          <w:lang w:val="sr-Cyrl-CS"/>
        </w:rPr>
        <w:t>202</w:t>
      </w:r>
      <w:r w:rsidR="00E808E7" w:rsidRPr="00E808E7">
        <w:rPr>
          <w:rFonts w:ascii="Calibri" w:hAnsi="Calibri"/>
          <w:sz w:val="22"/>
          <w:szCs w:val="22"/>
          <w:lang w:val="sr-Cyrl-CS"/>
        </w:rPr>
        <w:t>3</w:t>
      </w:r>
      <w:r w:rsidR="009321D8" w:rsidRPr="00E808E7">
        <w:rPr>
          <w:rFonts w:ascii="Calibri" w:hAnsi="Calibri"/>
          <w:sz w:val="22"/>
          <w:szCs w:val="22"/>
          <w:lang w:val="sr-Cyrl-CS"/>
        </w:rPr>
        <w:t>. године</w:t>
      </w:r>
      <w:r w:rsidRPr="00E808E7">
        <w:rPr>
          <w:rFonts w:ascii="Calibri" w:hAnsi="Calibri"/>
          <w:sz w:val="22"/>
          <w:szCs w:val="22"/>
          <w:lang w:val="sr-Cyrl-CS"/>
        </w:rPr>
        <w:t xml:space="preserve"> износи </w:t>
      </w:r>
      <w:r w:rsidR="00E808E7" w:rsidRPr="00E808E7">
        <w:rPr>
          <w:rFonts w:ascii="Calibri" w:hAnsi="Calibri"/>
          <w:sz w:val="22"/>
          <w:szCs w:val="22"/>
          <w:lang w:val="sr-Cyrl-CS"/>
        </w:rPr>
        <w:t>65</w:t>
      </w:r>
      <w:r w:rsidR="00281F52" w:rsidRPr="00E808E7">
        <w:rPr>
          <w:rFonts w:ascii="Calibri" w:hAnsi="Calibri"/>
          <w:sz w:val="22"/>
          <w:szCs w:val="22"/>
          <w:lang w:val="sr-Cyrl-CS"/>
        </w:rPr>
        <w:t>.</w:t>
      </w:r>
      <w:r w:rsidR="00E808E7" w:rsidRPr="00E808E7">
        <w:rPr>
          <w:rFonts w:ascii="Calibri" w:hAnsi="Calibri"/>
          <w:sz w:val="22"/>
          <w:szCs w:val="22"/>
          <w:lang w:val="sr-Cyrl-CS"/>
        </w:rPr>
        <w:t>588</w:t>
      </w:r>
      <w:r w:rsidR="00BC457E" w:rsidRPr="00E808E7">
        <w:rPr>
          <w:rFonts w:ascii="Calibri" w:hAnsi="Calibri"/>
          <w:sz w:val="22"/>
          <w:szCs w:val="22"/>
          <w:lang w:val="sr-Cyrl-CS"/>
        </w:rPr>
        <w:t>.</w:t>
      </w:r>
      <w:r w:rsidR="00E808E7" w:rsidRPr="00E808E7">
        <w:rPr>
          <w:rFonts w:ascii="Calibri" w:hAnsi="Calibri"/>
          <w:sz w:val="22"/>
          <w:szCs w:val="22"/>
          <w:lang w:val="sr-Cyrl-CS"/>
        </w:rPr>
        <w:t>549</w:t>
      </w:r>
      <w:r w:rsidRPr="00E808E7">
        <w:rPr>
          <w:rFonts w:ascii="Calibri" w:hAnsi="Calibri"/>
          <w:sz w:val="22"/>
          <w:szCs w:val="22"/>
          <w:lang w:val="sr-Cyrl-CS"/>
        </w:rPr>
        <w:t xml:space="preserve"> КМ, док</w:t>
      </w:r>
      <w:r w:rsidR="008E6E4A" w:rsidRPr="00E808E7">
        <w:rPr>
          <w:rFonts w:ascii="Calibri" w:hAnsi="Calibri"/>
          <w:sz w:val="22"/>
          <w:szCs w:val="22"/>
          <w:lang w:val="sr-Cyrl-CS"/>
        </w:rPr>
        <w:t xml:space="preserve"> </w:t>
      </w:r>
      <w:r w:rsidRPr="00E808E7">
        <w:rPr>
          <w:rFonts w:ascii="Calibri" w:hAnsi="Calibri"/>
          <w:sz w:val="22"/>
          <w:szCs w:val="22"/>
          <w:lang w:val="sr-Cyrl-CS"/>
        </w:rPr>
        <w:t>на дан</w:t>
      </w:r>
      <w:r w:rsidR="008E6E4A" w:rsidRPr="00E808E7">
        <w:rPr>
          <w:rFonts w:ascii="Calibri" w:hAnsi="Calibri"/>
          <w:sz w:val="22"/>
          <w:szCs w:val="22"/>
          <w:lang w:val="sr-Cyrl-CS"/>
        </w:rPr>
        <w:t xml:space="preserve"> 3</w:t>
      </w:r>
      <w:r w:rsidR="00BC457E" w:rsidRPr="00E808E7">
        <w:rPr>
          <w:rFonts w:ascii="Calibri" w:hAnsi="Calibri"/>
          <w:sz w:val="22"/>
          <w:szCs w:val="22"/>
          <w:lang w:val="sr-Cyrl-CS"/>
        </w:rPr>
        <w:t>0</w:t>
      </w:r>
      <w:r w:rsidR="008E6E4A" w:rsidRPr="00E808E7">
        <w:rPr>
          <w:rFonts w:ascii="Calibri" w:hAnsi="Calibri"/>
          <w:sz w:val="22"/>
          <w:szCs w:val="22"/>
          <w:lang w:val="sr-Cyrl-CS"/>
        </w:rPr>
        <w:t>.0</w:t>
      </w:r>
      <w:r w:rsidR="00BC457E" w:rsidRPr="00E808E7">
        <w:rPr>
          <w:rFonts w:ascii="Calibri" w:hAnsi="Calibri"/>
          <w:sz w:val="22"/>
          <w:szCs w:val="22"/>
          <w:lang w:val="sr-Cyrl-CS"/>
        </w:rPr>
        <w:t>6</w:t>
      </w:r>
      <w:r w:rsidR="008E6E4A" w:rsidRPr="00E808E7">
        <w:rPr>
          <w:rFonts w:ascii="Calibri" w:hAnsi="Calibri"/>
          <w:sz w:val="22"/>
          <w:szCs w:val="22"/>
          <w:lang w:val="sr-Cyrl-CS"/>
        </w:rPr>
        <w:t>.202</w:t>
      </w:r>
      <w:r w:rsidR="00E808E7" w:rsidRPr="00E808E7">
        <w:rPr>
          <w:rFonts w:ascii="Calibri" w:hAnsi="Calibri"/>
          <w:sz w:val="22"/>
          <w:szCs w:val="22"/>
          <w:lang w:val="sr-Cyrl-CS"/>
        </w:rPr>
        <w:t>3</w:t>
      </w:r>
      <w:r w:rsidR="008E6E4A" w:rsidRPr="00E808E7">
        <w:rPr>
          <w:rFonts w:ascii="Calibri" w:hAnsi="Calibri"/>
          <w:sz w:val="22"/>
          <w:szCs w:val="22"/>
          <w:lang w:val="sr-Cyrl-CS"/>
        </w:rPr>
        <w:t xml:space="preserve">. године износи </w:t>
      </w:r>
      <w:r w:rsidR="00E808E7" w:rsidRPr="00E808E7">
        <w:rPr>
          <w:rFonts w:ascii="Calibri" w:hAnsi="Calibri"/>
          <w:sz w:val="22"/>
          <w:szCs w:val="22"/>
          <w:lang w:val="sr-Cyrl-CS"/>
        </w:rPr>
        <w:t>68</w:t>
      </w:r>
      <w:r w:rsidR="00B33C3B" w:rsidRPr="00E808E7">
        <w:rPr>
          <w:rFonts w:ascii="Calibri" w:hAnsi="Calibri"/>
          <w:sz w:val="22"/>
          <w:szCs w:val="22"/>
          <w:lang w:val="sr-Cyrl-CS"/>
        </w:rPr>
        <w:t>.</w:t>
      </w:r>
      <w:r w:rsidR="00E808E7" w:rsidRPr="00E808E7">
        <w:rPr>
          <w:rFonts w:ascii="Calibri" w:hAnsi="Calibri"/>
          <w:sz w:val="22"/>
          <w:szCs w:val="22"/>
          <w:lang w:val="sr-Cyrl-CS"/>
        </w:rPr>
        <w:t>043</w:t>
      </w:r>
      <w:r w:rsidR="00B33C3B" w:rsidRPr="00E808E7">
        <w:rPr>
          <w:rFonts w:ascii="Calibri" w:hAnsi="Calibri"/>
          <w:sz w:val="22"/>
          <w:szCs w:val="22"/>
          <w:lang w:val="sr-Cyrl-CS"/>
        </w:rPr>
        <w:t>.</w:t>
      </w:r>
      <w:r w:rsidR="00E808E7" w:rsidRPr="00E808E7">
        <w:rPr>
          <w:rFonts w:ascii="Calibri" w:hAnsi="Calibri"/>
          <w:sz w:val="22"/>
          <w:szCs w:val="22"/>
          <w:lang w:val="sr-Cyrl-CS"/>
        </w:rPr>
        <w:t>029</w:t>
      </w:r>
      <w:r w:rsidR="008E6E4A" w:rsidRPr="00E808E7">
        <w:rPr>
          <w:rFonts w:ascii="Calibri" w:hAnsi="Calibri"/>
          <w:sz w:val="22"/>
          <w:szCs w:val="22"/>
          <w:lang w:val="sr-Cyrl-CS"/>
        </w:rPr>
        <w:t xml:space="preserve"> КМ. </w:t>
      </w:r>
      <w:r w:rsidR="006036B4" w:rsidRPr="00E808E7">
        <w:rPr>
          <w:rFonts w:ascii="Calibri" w:hAnsi="Calibri"/>
          <w:sz w:val="22"/>
          <w:szCs w:val="22"/>
          <w:lang w:val="sr-Cyrl-CS"/>
        </w:rPr>
        <w:t>Ребалансом П</w:t>
      </w:r>
      <w:r w:rsidR="009321D8" w:rsidRPr="00E808E7">
        <w:rPr>
          <w:rFonts w:ascii="Calibri" w:hAnsi="Calibri"/>
          <w:sz w:val="22"/>
          <w:szCs w:val="22"/>
          <w:lang w:val="sr-Cyrl-CS"/>
        </w:rPr>
        <w:t>лана рада и пословања Предузећа, очекује се да на дан 31.12.202</w:t>
      </w:r>
      <w:r w:rsidR="00E808E7" w:rsidRPr="00E808E7">
        <w:rPr>
          <w:rFonts w:ascii="Calibri" w:hAnsi="Calibri"/>
          <w:sz w:val="22"/>
          <w:szCs w:val="22"/>
          <w:lang w:val="sr-Cyrl-CS"/>
        </w:rPr>
        <w:t>3</w:t>
      </w:r>
      <w:r w:rsidR="009321D8" w:rsidRPr="00E808E7">
        <w:rPr>
          <w:rFonts w:ascii="Calibri" w:hAnsi="Calibri"/>
          <w:sz w:val="22"/>
          <w:szCs w:val="22"/>
          <w:lang w:val="sr-Cyrl-CS"/>
        </w:rPr>
        <w:t xml:space="preserve">. године капитал Предузећа износи </w:t>
      </w:r>
      <w:r w:rsidR="00E808E7" w:rsidRPr="00E808E7">
        <w:rPr>
          <w:rFonts w:ascii="Calibri" w:hAnsi="Calibri"/>
          <w:sz w:val="22"/>
          <w:szCs w:val="22"/>
          <w:lang w:val="sr-Cyrl-CS"/>
        </w:rPr>
        <w:t>67</w:t>
      </w:r>
      <w:r w:rsidR="009321D8" w:rsidRPr="00E808E7">
        <w:rPr>
          <w:rFonts w:ascii="Calibri" w:hAnsi="Calibri"/>
          <w:sz w:val="22"/>
          <w:szCs w:val="22"/>
          <w:lang w:val="sr-Cyrl-CS"/>
        </w:rPr>
        <w:t>.</w:t>
      </w:r>
      <w:r w:rsidR="00E808E7" w:rsidRPr="00E808E7">
        <w:rPr>
          <w:rFonts w:ascii="Calibri" w:hAnsi="Calibri"/>
          <w:sz w:val="22"/>
          <w:szCs w:val="22"/>
          <w:lang w:val="sr-Cyrl-CS"/>
        </w:rPr>
        <w:t>660</w:t>
      </w:r>
      <w:r w:rsidR="009321D8" w:rsidRPr="00E808E7">
        <w:rPr>
          <w:rFonts w:ascii="Calibri" w:hAnsi="Calibri"/>
          <w:sz w:val="22"/>
          <w:szCs w:val="22"/>
          <w:lang w:val="sr-Cyrl-CS"/>
        </w:rPr>
        <w:t>.</w:t>
      </w:r>
      <w:r w:rsidR="00E808E7" w:rsidRPr="00E808E7">
        <w:rPr>
          <w:rFonts w:ascii="Calibri" w:hAnsi="Calibri"/>
          <w:sz w:val="22"/>
          <w:szCs w:val="22"/>
          <w:lang w:val="sr-Cyrl-CS"/>
        </w:rPr>
        <w:t>647</w:t>
      </w:r>
      <w:r w:rsidR="009321D8" w:rsidRPr="00E808E7">
        <w:rPr>
          <w:rFonts w:ascii="Calibri" w:hAnsi="Calibri"/>
          <w:sz w:val="22"/>
          <w:szCs w:val="22"/>
          <w:lang w:val="sr-Cyrl-CS"/>
        </w:rPr>
        <w:t xml:space="preserve"> КМ. </w:t>
      </w:r>
    </w:p>
    <w:p w14:paraId="630CA0B7" w14:textId="2138E9AD" w:rsidR="00B64043" w:rsidRPr="00AA0AB4" w:rsidRDefault="009321D8" w:rsidP="00196F02">
      <w:pPr>
        <w:ind w:firstLine="360"/>
        <w:jc w:val="both"/>
        <w:rPr>
          <w:rFonts w:ascii="Calibri" w:hAnsi="Calibri" w:cs="Calibri"/>
          <w:sz w:val="22"/>
          <w:szCs w:val="22"/>
          <w:lang w:val="sr-Cyrl-CS"/>
        </w:rPr>
      </w:pPr>
      <w:r w:rsidRPr="00E808E7">
        <w:rPr>
          <w:rFonts w:ascii="Calibri" w:hAnsi="Calibri" w:cs="Calibri"/>
          <w:sz w:val="22"/>
          <w:szCs w:val="22"/>
          <w:lang w:val="sr-Cyrl-CS"/>
        </w:rPr>
        <w:t>Основни</w:t>
      </w:r>
      <w:r w:rsidR="00974D44" w:rsidRPr="00E808E7">
        <w:rPr>
          <w:rFonts w:ascii="Calibri" w:hAnsi="Calibri" w:cs="Calibri"/>
          <w:sz w:val="22"/>
          <w:szCs w:val="22"/>
          <w:lang w:val="sr-Cyrl-CS"/>
        </w:rPr>
        <w:t xml:space="preserve"> капитал Предузећа је остао исти као што је планирано </w:t>
      </w:r>
      <w:r w:rsidR="00952B51" w:rsidRPr="00E808E7">
        <w:rPr>
          <w:rFonts w:ascii="Calibri" w:hAnsi="Calibri" w:cs="Calibri"/>
          <w:sz w:val="22"/>
          <w:szCs w:val="22"/>
          <w:lang w:val="sr-Cyrl-CS"/>
        </w:rPr>
        <w:t xml:space="preserve">за </w:t>
      </w:r>
      <w:r w:rsidR="004C3959" w:rsidRPr="00E808E7">
        <w:rPr>
          <w:rFonts w:ascii="Calibri" w:hAnsi="Calibri" w:cs="Calibri"/>
          <w:sz w:val="22"/>
          <w:szCs w:val="22"/>
          <w:lang w:val="sr-Cyrl-CS"/>
        </w:rPr>
        <w:t>202</w:t>
      </w:r>
      <w:r w:rsidR="00E808E7" w:rsidRPr="00E808E7">
        <w:rPr>
          <w:rFonts w:ascii="Calibri" w:hAnsi="Calibri" w:cs="Calibri"/>
          <w:sz w:val="22"/>
          <w:szCs w:val="22"/>
          <w:lang w:val="sr-Cyrl-CS"/>
        </w:rPr>
        <w:t>3</w:t>
      </w:r>
      <w:r w:rsidR="00974D44" w:rsidRPr="00E808E7">
        <w:rPr>
          <w:rFonts w:ascii="Calibri" w:hAnsi="Calibri" w:cs="Calibri"/>
          <w:sz w:val="22"/>
          <w:szCs w:val="22"/>
          <w:lang w:val="sr-Cyrl-CS"/>
        </w:rPr>
        <w:t>.</w:t>
      </w:r>
      <w:r w:rsidR="004C3959" w:rsidRPr="00E808E7">
        <w:rPr>
          <w:rFonts w:ascii="Calibri" w:hAnsi="Calibri" w:cs="Calibri"/>
          <w:sz w:val="22"/>
          <w:szCs w:val="22"/>
          <w:lang w:val="sr-Cyrl-CS"/>
        </w:rPr>
        <w:t xml:space="preserve"> </w:t>
      </w:r>
      <w:r w:rsidR="00974D44" w:rsidRPr="00E808E7">
        <w:rPr>
          <w:rFonts w:ascii="Calibri" w:hAnsi="Calibri" w:cs="Calibri"/>
          <w:sz w:val="22"/>
          <w:szCs w:val="22"/>
          <w:lang w:val="sr-Cyrl-CS"/>
        </w:rPr>
        <w:t>годину</w:t>
      </w:r>
      <w:r w:rsidR="00E808E7">
        <w:rPr>
          <w:rFonts w:ascii="Calibri" w:hAnsi="Calibri" w:cs="Calibri"/>
          <w:sz w:val="22"/>
          <w:szCs w:val="22"/>
          <w:lang w:val="sr-Cyrl-CS"/>
        </w:rPr>
        <w:t xml:space="preserve">. Законске резерве на дан 30.06.2023. години износе 581 КМ, колико се планира и на дан 31.12.2023. године, док </w:t>
      </w:r>
      <w:r w:rsidR="00974D44" w:rsidRPr="00E808E7">
        <w:rPr>
          <w:rFonts w:ascii="Calibri" w:hAnsi="Calibri" w:cs="Calibri"/>
          <w:sz w:val="22"/>
          <w:szCs w:val="22"/>
          <w:lang w:val="sr-Cyrl-CS"/>
        </w:rPr>
        <w:t>с</w:t>
      </w:r>
      <w:r w:rsidR="00196F02" w:rsidRPr="00E808E7">
        <w:rPr>
          <w:rFonts w:ascii="Calibri" w:hAnsi="Calibri" w:cs="Calibri"/>
          <w:sz w:val="22"/>
          <w:szCs w:val="22"/>
          <w:lang w:val="sr-Cyrl-CS"/>
        </w:rPr>
        <w:t>у</w:t>
      </w:r>
      <w:r w:rsidR="009B16AF" w:rsidRPr="00E808E7">
        <w:rPr>
          <w:rFonts w:ascii="Calibri" w:hAnsi="Calibri" w:cs="Calibri"/>
          <w:sz w:val="22"/>
          <w:szCs w:val="22"/>
          <w:lang w:val="sr-Cyrl-CS"/>
        </w:rPr>
        <w:t xml:space="preserve"> </w:t>
      </w:r>
      <w:r w:rsidR="00974D44" w:rsidRPr="00E808E7">
        <w:rPr>
          <w:rFonts w:ascii="Calibri" w:hAnsi="Calibri" w:cs="Calibri"/>
          <w:sz w:val="22"/>
          <w:szCs w:val="22"/>
          <w:lang w:val="sr-Cyrl-CS"/>
        </w:rPr>
        <w:t>ревалоризационе резерве</w:t>
      </w:r>
      <w:r w:rsidR="003229ED" w:rsidRPr="00E808E7">
        <w:rPr>
          <w:rFonts w:ascii="Calibri" w:hAnsi="Calibri" w:cs="Calibri"/>
          <w:sz w:val="22"/>
          <w:szCs w:val="22"/>
          <w:lang w:val="sr-Cyrl-CS"/>
        </w:rPr>
        <w:t xml:space="preserve"> </w:t>
      </w:r>
      <w:r w:rsidR="00B64043">
        <w:rPr>
          <w:rFonts w:ascii="Calibri" w:hAnsi="Calibri" w:cs="Calibri"/>
          <w:sz w:val="22"/>
          <w:szCs w:val="22"/>
          <w:lang w:val="sr-Cyrl-CS"/>
        </w:rPr>
        <w:t xml:space="preserve">на дан 31.12.2023. године </w:t>
      </w:r>
      <w:r w:rsidR="00071473">
        <w:rPr>
          <w:rFonts w:ascii="Calibri" w:hAnsi="Calibri" w:cs="Calibri"/>
          <w:sz w:val="22"/>
          <w:szCs w:val="22"/>
          <w:lang w:val="sr-Cyrl-CS"/>
        </w:rPr>
        <w:t xml:space="preserve">према Ребалансу Плана </w:t>
      </w:r>
      <w:r w:rsidR="00B64043" w:rsidRPr="00AA0AB4">
        <w:rPr>
          <w:rFonts w:ascii="Calibri" w:hAnsi="Calibri" w:cs="Calibri"/>
          <w:sz w:val="22"/>
          <w:szCs w:val="22"/>
          <w:lang w:val="sr-Cyrl-CS"/>
        </w:rPr>
        <w:t>износе 26.545.593 КМ.</w:t>
      </w:r>
    </w:p>
    <w:p w14:paraId="1E72A08F" w14:textId="77777777" w:rsidR="00952B51" w:rsidRPr="009E6D4D" w:rsidRDefault="00952B51" w:rsidP="00196F02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</w:p>
    <w:p w14:paraId="2E86500A" w14:textId="2555EA29" w:rsidR="003575F8" w:rsidRPr="009E6D4D" w:rsidRDefault="003575F8" w:rsidP="00B76D69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9E6D4D">
        <w:rPr>
          <w:rFonts w:ascii="Calibri" w:hAnsi="Calibri"/>
          <w:b/>
          <w:sz w:val="22"/>
          <w:szCs w:val="22"/>
          <w:lang w:val="sr-Cyrl-CS"/>
        </w:rPr>
        <w:t>Дугорочна резервисања и дугорочне обавезе</w:t>
      </w:r>
      <w:r w:rsidRPr="009E6D4D">
        <w:rPr>
          <w:rFonts w:ascii="Calibri" w:hAnsi="Calibri"/>
          <w:sz w:val="22"/>
          <w:szCs w:val="22"/>
          <w:lang w:val="sr-Cyrl-CS"/>
        </w:rPr>
        <w:t xml:space="preserve"> планиране су у износу </w:t>
      </w:r>
      <w:r w:rsidR="00AA0AB4" w:rsidRPr="009E6D4D">
        <w:rPr>
          <w:rFonts w:ascii="Calibri" w:hAnsi="Calibri"/>
          <w:sz w:val="22"/>
          <w:szCs w:val="22"/>
          <w:lang w:val="sr-Cyrl-CS"/>
        </w:rPr>
        <w:t>5</w:t>
      </w:r>
      <w:r w:rsidR="006036B4" w:rsidRPr="009E6D4D">
        <w:rPr>
          <w:rFonts w:ascii="Calibri" w:hAnsi="Calibri"/>
          <w:sz w:val="22"/>
          <w:szCs w:val="22"/>
          <w:lang w:val="sr-Cyrl-CS"/>
        </w:rPr>
        <w:t>.</w:t>
      </w:r>
      <w:r w:rsidR="00AA0AB4" w:rsidRPr="009E6D4D">
        <w:rPr>
          <w:rFonts w:ascii="Calibri" w:hAnsi="Calibri"/>
          <w:sz w:val="22"/>
          <w:szCs w:val="22"/>
          <w:lang w:val="sr-Cyrl-CS"/>
        </w:rPr>
        <w:t>730</w:t>
      </w:r>
      <w:r w:rsidR="006036B4" w:rsidRPr="009E6D4D">
        <w:rPr>
          <w:rFonts w:ascii="Calibri" w:hAnsi="Calibri"/>
          <w:sz w:val="22"/>
          <w:szCs w:val="22"/>
          <w:lang w:val="sr-Cyrl-CS"/>
        </w:rPr>
        <w:t>.</w:t>
      </w:r>
      <w:r w:rsidR="00AA0AB4" w:rsidRPr="009E6D4D">
        <w:rPr>
          <w:rFonts w:ascii="Calibri" w:hAnsi="Calibri"/>
          <w:sz w:val="22"/>
          <w:szCs w:val="22"/>
          <w:lang w:val="sr-Cyrl-CS"/>
        </w:rPr>
        <w:t>581</w:t>
      </w:r>
      <w:r w:rsidR="006036B4" w:rsidRPr="009E6D4D">
        <w:rPr>
          <w:rFonts w:ascii="Calibri" w:hAnsi="Calibri"/>
          <w:sz w:val="22"/>
          <w:szCs w:val="22"/>
          <w:lang w:val="sr-Cyrl-CS"/>
        </w:rPr>
        <w:t xml:space="preserve"> КМ, док се </w:t>
      </w:r>
      <w:r w:rsidR="00071473">
        <w:rPr>
          <w:rFonts w:ascii="Calibri" w:hAnsi="Calibri"/>
          <w:sz w:val="22"/>
          <w:szCs w:val="22"/>
          <w:lang w:val="sr-Cyrl-CS"/>
        </w:rPr>
        <w:t>Р</w:t>
      </w:r>
      <w:r w:rsidR="006036B4" w:rsidRPr="009E6D4D">
        <w:rPr>
          <w:rFonts w:ascii="Calibri" w:hAnsi="Calibri"/>
          <w:sz w:val="22"/>
          <w:szCs w:val="22"/>
          <w:lang w:val="sr-Cyrl-CS"/>
        </w:rPr>
        <w:t>ебалансом П</w:t>
      </w:r>
      <w:r w:rsidRPr="009E6D4D">
        <w:rPr>
          <w:rFonts w:ascii="Calibri" w:hAnsi="Calibri"/>
          <w:sz w:val="22"/>
          <w:szCs w:val="22"/>
          <w:lang w:val="sr-Cyrl-CS"/>
        </w:rPr>
        <w:t>лана</w:t>
      </w:r>
      <w:r w:rsidR="000B6A07" w:rsidRPr="009E6D4D">
        <w:rPr>
          <w:rFonts w:ascii="Calibri" w:hAnsi="Calibri"/>
          <w:sz w:val="22"/>
          <w:szCs w:val="22"/>
          <w:lang w:val="sr-Cyrl-CS"/>
        </w:rPr>
        <w:t xml:space="preserve"> рада и</w:t>
      </w:r>
      <w:r w:rsidRPr="009E6D4D">
        <w:rPr>
          <w:rFonts w:ascii="Calibri" w:hAnsi="Calibri"/>
          <w:sz w:val="22"/>
          <w:szCs w:val="22"/>
          <w:lang w:val="sr-Cyrl-CS"/>
        </w:rPr>
        <w:t xml:space="preserve"> пословања на дан 31.12.202</w:t>
      </w:r>
      <w:r w:rsidR="00AA0AB4" w:rsidRPr="009E6D4D">
        <w:rPr>
          <w:rFonts w:ascii="Calibri" w:hAnsi="Calibri"/>
          <w:sz w:val="22"/>
          <w:szCs w:val="22"/>
          <w:lang w:val="sr-Cyrl-CS"/>
        </w:rPr>
        <w:t>3</w:t>
      </w:r>
      <w:r w:rsidRPr="009E6D4D">
        <w:rPr>
          <w:rFonts w:ascii="Calibri" w:hAnsi="Calibri"/>
          <w:sz w:val="22"/>
          <w:szCs w:val="22"/>
          <w:lang w:val="sr-Cyrl-CS"/>
        </w:rPr>
        <w:t xml:space="preserve">. године очекује износ од </w:t>
      </w:r>
      <w:r w:rsidR="00AA0AB4" w:rsidRPr="009E6D4D">
        <w:rPr>
          <w:rFonts w:ascii="Calibri" w:hAnsi="Calibri"/>
          <w:sz w:val="22"/>
          <w:szCs w:val="22"/>
          <w:lang w:val="sr-Cyrl-CS"/>
        </w:rPr>
        <w:t>6</w:t>
      </w:r>
      <w:r w:rsidRPr="009E6D4D">
        <w:rPr>
          <w:rFonts w:ascii="Calibri" w:hAnsi="Calibri"/>
          <w:sz w:val="22"/>
          <w:szCs w:val="22"/>
          <w:lang w:val="sr-Cyrl-CS"/>
        </w:rPr>
        <w:t>.</w:t>
      </w:r>
      <w:r w:rsidR="00AA0AB4" w:rsidRPr="009E6D4D">
        <w:rPr>
          <w:rFonts w:ascii="Calibri" w:hAnsi="Calibri"/>
          <w:sz w:val="22"/>
          <w:szCs w:val="22"/>
          <w:lang w:val="sr-Cyrl-CS"/>
        </w:rPr>
        <w:t>554</w:t>
      </w:r>
      <w:r w:rsidRPr="009E6D4D">
        <w:rPr>
          <w:rFonts w:ascii="Calibri" w:hAnsi="Calibri"/>
          <w:sz w:val="22"/>
          <w:szCs w:val="22"/>
          <w:lang w:val="sr-Cyrl-CS"/>
        </w:rPr>
        <w:t>.</w:t>
      </w:r>
      <w:r w:rsidR="00AA0AB4" w:rsidRPr="009E6D4D">
        <w:rPr>
          <w:rFonts w:ascii="Calibri" w:hAnsi="Calibri"/>
          <w:sz w:val="22"/>
          <w:szCs w:val="22"/>
          <w:lang w:val="sr-Cyrl-CS"/>
        </w:rPr>
        <w:t>449</w:t>
      </w:r>
      <w:r w:rsidRPr="009E6D4D">
        <w:rPr>
          <w:rFonts w:ascii="Calibri" w:hAnsi="Calibri"/>
          <w:sz w:val="22"/>
          <w:szCs w:val="22"/>
          <w:lang w:val="sr-Cyrl-CS"/>
        </w:rPr>
        <w:t xml:space="preserve"> КМ. </w:t>
      </w:r>
    </w:p>
    <w:p w14:paraId="71B94B0C" w14:textId="15C66BCF" w:rsidR="006749FC" w:rsidRPr="001340B1" w:rsidRDefault="003575F8" w:rsidP="00B76D69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9E6D4D">
        <w:rPr>
          <w:rFonts w:ascii="Calibri" w:hAnsi="Calibri"/>
          <w:sz w:val="22"/>
          <w:szCs w:val="22"/>
          <w:lang w:val="sr-Cyrl-CS"/>
        </w:rPr>
        <w:t>Дугорочна резервисања према Плану рада и пословања на дан 31.12.202</w:t>
      </w:r>
      <w:r w:rsidR="00AA0AB4" w:rsidRPr="009E6D4D">
        <w:rPr>
          <w:rFonts w:ascii="Calibri" w:hAnsi="Calibri"/>
          <w:sz w:val="22"/>
          <w:szCs w:val="22"/>
          <w:lang w:val="sr-Cyrl-CS"/>
        </w:rPr>
        <w:t>3</w:t>
      </w:r>
      <w:r w:rsidRPr="009E6D4D">
        <w:rPr>
          <w:rFonts w:ascii="Calibri" w:hAnsi="Calibri"/>
          <w:sz w:val="22"/>
          <w:szCs w:val="22"/>
          <w:lang w:val="sr-Cyrl-CS"/>
        </w:rPr>
        <w:t xml:space="preserve">. године износе </w:t>
      </w:r>
      <w:r w:rsidR="00AA0AB4" w:rsidRPr="009E6D4D">
        <w:rPr>
          <w:rFonts w:ascii="Calibri" w:hAnsi="Calibri"/>
          <w:sz w:val="22"/>
          <w:szCs w:val="22"/>
          <w:lang w:val="sr-Cyrl-CS"/>
        </w:rPr>
        <w:t xml:space="preserve">830.758 </w:t>
      </w:r>
      <w:r w:rsidRPr="009E6D4D">
        <w:rPr>
          <w:rFonts w:ascii="Calibri" w:hAnsi="Calibri"/>
          <w:sz w:val="22"/>
          <w:szCs w:val="22"/>
          <w:lang w:val="sr-Cyrl-CS"/>
        </w:rPr>
        <w:t xml:space="preserve"> КМ, док </w:t>
      </w:r>
      <w:r w:rsidR="00071473">
        <w:rPr>
          <w:rFonts w:ascii="Calibri" w:hAnsi="Calibri"/>
          <w:sz w:val="22"/>
          <w:szCs w:val="22"/>
          <w:lang w:val="sr-Cyrl-CS"/>
        </w:rPr>
        <w:t>Р</w:t>
      </w:r>
      <w:r w:rsidRPr="009E6D4D">
        <w:rPr>
          <w:rFonts w:ascii="Calibri" w:hAnsi="Calibri"/>
          <w:sz w:val="22"/>
          <w:szCs w:val="22"/>
          <w:lang w:val="sr-Cyrl-CS"/>
        </w:rPr>
        <w:t>ебалан</w:t>
      </w:r>
      <w:r w:rsidR="006036B4" w:rsidRPr="009E6D4D">
        <w:rPr>
          <w:rFonts w:ascii="Calibri" w:hAnsi="Calibri"/>
          <w:sz w:val="22"/>
          <w:szCs w:val="22"/>
          <w:lang w:val="sr-Cyrl-CS"/>
        </w:rPr>
        <w:t>сом П</w:t>
      </w:r>
      <w:r w:rsidRPr="009E6D4D">
        <w:rPr>
          <w:rFonts w:ascii="Calibri" w:hAnsi="Calibri"/>
          <w:sz w:val="22"/>
          <w:szCs w:val="22"/>
          <w:lang w:val="sr-Cyrl-CS"/>
        </w:rPr>
        <w:t xml:space="preserve">лана износе </w:t>
      </w:r>
      <w:r w:rsidR="00AA0AB4" w:rsidRPr="009E6D4D">
        <w:rPr>
          <w:rFonts w:ascii="Calibri" w:hAnsi="Calibri"/>
          <w:sz w:val="22"/>
          <w:szCs w:val="22"/>
          <w:lang w:val="sr-Cyrl-CS"/>
        </w:rPr>
        <w:t xml:space="preserve">1.383.302 </w:t>
      </w:r>
      <w:r w:rsidRPr="009E6D4D">
        <w:rPr>
          <w:rFonts w:ascii="Calibri" w:hAnsi="Calibri"/>
          <w:sz w:val="22"/>
          <w:szCs w:val="22"/>
          <w:lang w:val="sr-Cyrl-CS"/>
        </w:rPr>
        <w:t xml:space="preserve">КМ и повећана су за </w:t>
      </w:r>
      <w:r w:rsidR="00AA0AB4" w:rsidRPr="009E6D4D">
        <w:rPr>
          <w:rFonts w:ascii="Calibri" w:hAnsi="Calibri"/>
          <w:sz w:val="22"/>
          <w:szCs w:val="22"/>
          <w:lang w:val="sr-Cyrl-CS"/>
        </w:rPr>
        <w:t>552</w:t>
      </w:r>
      <w:r w:rsidRPr="009E6D4D">
        <w:rPr>
          <w:rFonts w:ascii="Calibri" w:hAnsi="Calibri"/>
          <w:sz w:val="22"/>
          <w:szCs w:val="22"/>
          <w:lang w:val="sr-Cyrl-CS"/>
        </w:rPr>
        <w:t>.</w:t>
      </w:r>
      <w:r w:rsidR="00AA0AB4" w:rsidRPr="009E6D4D">
        <w:rPr>
          <w:rFonts w:ascii="Calibri" w:hAnsi="Calibri"/>
          <w:sz w:val="22"/>
          <w:szCs w:val="22"/>
          <w:lang w:val="sr-Cyrl-CS"/>
        </w:rPr>
        <w:t>544</w:t>
      </w:r>
      <w:r w:rsidRPr="009E6D4D">
        <w:rPr>
          <w:rFonts w:ascii="Calibri" w:hAnsi="Calibri"/>
          <w:sz w:val="22"/>
          <w:szCs w:val="22"/>
          <w:lang w:val="sr-Cyrl-CS"/>
        </w:rPr>
        <w:t xml:space="preserve"> КМ или </w:t>
      </w:r>
      <w:r w:rsidR="009E6D4D" w:rsidRPr="009E6D4D">
        <w:rPr>
          <w:rFonts w:ascii="Calibri" w:hAnsi="Calibri"/>
          <w:sz w:val="22"/>
          <w:szCs w:val="22"/>
          <w:lang w:val="sr-Cyrl-CS"/>
        </w:rPr>
        <w:t>за 67</w:t>
      </w:r>
      <w:r w:rsidRPr="009E6D4D">
        <w:rPr>
          <w:rFonts w:ascii="Calibri" w:hAnsi="Calibri"/>
          <w:sz w:val="22"/>
          <w:szCs w:val="22"/>
          <w:lang w:val="sr-Cyrl-CS"/>
        </w:rPr>
        <w:t>%</w:t>
      </w:r>
      <w:r w:rsidR="006749FC" w:rsidRPr="009E6D4D">
        <w:rPr>
          <w:rFonts w:ascii="Calibri" w:hAnsi="Calibri"/>
          <w:sz w:val="22"/>
          <w:szCs w:val="22"/>
          <w:lang w:val="sr-Cyrl-CS"/>
        </w:rPr>
        <w:t>. Очекивано повећање планске вриједности на дан 31.12.202</w:t>
      </w:r>
      <w:r w:rsidR="009E6D4D" w:rsidRPr="009E6D4D">
        <w:rPr>
          <w:rFonts w:ascii="Calibri" w:hAnsi="Calibri"/>
          <w:sz w:val="22"/>
          <w:szCs w:val="22"/>
          <w:lang w:val="sr-Cyrl-CS"/>
        </w:rPr>
        <w:t>3</w:t>
      </w:r>
      <w:r w:rsidR="006749FC" w:rsidRPr="009E6D4D">
        <w:rPr>
          <w:rFonts w:ascii="Calibri" w:hAnsi="Calibri"/>
          <w:sz w:val="22"/>
          <w:szCs w:val="22"/>
          <w:lang w:val="sr-Cyrl-CS"/>
        </w:rPr>
        <w:t xml:space="preserve">. године односи се на </w:t>
      </w:r>
      <w:r w:rsidR="009E6D4D" w:rsidRPr="009E6D4D">
        <w:rPr>
          <w:rFonts w:ascii="Calibri" w:hAnsi="Calibri"/>
          <w:sz w:val="22"/>
          <w:szCs w:val="22"/>
          <w:lang w:val="sr-Cyrl-CS"/>
        </w:rPr>
        <w:t xml:space="preserve">резервисања за накнаде и </w:t>
      </w:r>
      <w:r w:rsidR="009E6D4D" w:rsidRPr="001340B1">
        <w:rPr>
          <w:rFonts w:ascii="Calibri" w:hAnsi="Calibri"/>
          <w:sz w:val="22"/>
          <w:szCs w:val="22"/>
          <w:lang w:val="sr-Cyrl-CS"/>
        </w:rPr>
        <w:t>бенифиције запослених и остала дугорочна резервисања</w:t>
      </w:r>
      <w:r w:rsidR="006749FC" w:rsidRPr="001340B1">
        <w:rPr>
          <w:rFonts w:ascii="Calibri" w:hAnsi="Calibri"/>
          <w:sz w:val="22"/>
          <w:szCs w:val="22"/>
          <w:lang w:val="sr-Cyrl-CS"/>
        </w:rPr>
        <w:t xml:space="preserve">. </w:t>
      </w:r>
    </w:p>
    <w:p w14:paraId="30BC7E80" w14:textId="06E3CC03" w:rsidR="00E114C0" w:rsidRDefault="006749FC" w:rsidP="001340B1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1340B1">
        <w:rPr>
          <w:rFonts w:ascii="Calibri" w:hAnsi="Calibri"/>
          <w:sz w:val="22"/>
          <w:szCs w:val="22"/>
          <w:lang w:val="sr-Cyrl-CS"/>
        </w:rPr>
        <w:t xml:space="preserve">Дугорочне обавезе према </w:t>
      </w:r>
      <w:r w:rsidR="00071473">
        <w:rPr>
          <w:rFonts w:ascii="Calibri" w:hAnsi="Calibri"/>
          <w:sz w:val="22"/>
          <w:szCs w:val="22"/>
          <w:lang w:val="sr-Cyrl-CS"/>
        </w:rPr>
        <w:t>П</w:t>
      </w:r>
      <w:r w:rsidRPr="001340B1">
        <w:rPr>
          <w:rFonts w:ascii="Calibri" w:hAnsi="Calibri"/>
          <w:sz w:val="22"/>
          <w:szCs w:val="22"/>
          <w:lang w:val="sr-Cyrl-CS"/>
        </w:rPr>
        <w:t>лану рада и пословања на дан 31.12.202</w:t>
      </w:r>
      <w:r w:rsidR="00F1589D" w:rsidRPr="001340B1">
        <w:rPr>
          <w:rFonts w:ascii="Calibri" w:hAnsi="Calibri"/>
          <w:sz w:val="22"/>
          <w:szCs w:val="22"/>
          <w:lang w:val="ru-RU"/>
        </w:rPr>
        <w:t>3</w:t>
      </w:r>
      <w:r w:rsidRPr="001340B1">
        <w:rPr>
          <w:rFonts w:ascii="Calibri" w:hAnsi="Calibri"/>
          <w:sz w:val="22"/>
          <w:szCs w:val="22"/>
          <w:lang w:val="sr-Cyrl-CS"/>
        </w:rPr>
        <w:t xml:space="preserve">. године износе </w:t>
      </w:r>
      <w:r w:rsidR="00F1589D" w:rsidRPr="001340B1">
        <w:rPr>
          <w:rFonts w:ascii="Calibri" w:hAnsi="Calibri"/>
          <w:sz w:val="22"/>
          <w:szCs w:val="22"/>
          <w:lang w:val="ru-RU"/>
        </w:rPr>
        <w:t>4</w:t>
      </w:r>
      <w:r w:rsidRPr="001340B1">
        <w:rPr>
          <w:rFonts w:ascii="Calibri" w:hAnsi="Calibri"/>
          <w:sz w:val="22"/>
          <w:szCs w:val="22"/>
          <w:lang w:val="sr-Cyrl-CS"/>
        </w:rPr>
        <w:t>.</w:t>
      </w:r>
      <w:r w:rsidR="00F1589D" w:rsidRPr="001340B1">
        <w:rPr>
          <w:rFonts w:ascii="Calibri" w:hAnsi="Calibri"/>
          <w:sz w:val="22"/>
          <w:szCs w:val="22"/>
          <w:lang w:val="ru-RU"/>
        </w:rPr>
        <w:t>819</w:t>
      </w:r>
      <w:r w:rsidR="006036B4" w:rsidRPr="001340B1">
        <w:rPr>
          <w:rFonts w:ascii="Calibri" w:hAnsi="Calibri"/>
          <w:sz w:val="22"/>
          <w:szCs w:val="22"/>
          <w:lang w:val="sr-Cyrl-CS"/>
        </w:rPr>
        <w:t>.</w:t>
      </w:r>
      <w:r w:rsidR="00F1589D" w:rsidRPr="001340B1">
        <w:rPr>
          <w:rFonts w:ascii="Calibri" w:hAnsi="Calibri"/>
          <w:sz w:val="22"/>
          <w:szCs w:val="22"/>
          <w:lang w:val="ru-RU"/>
        </w:rPr>
        <w:t>347</w:t>
      </w:r>
      <w:r w:rsidR="006036B4" w:rsidRPr="001340B1">
        <w:rPr>
          <w:rFonts w:ascii="Calibri" w:hAnsi="Calibri"/>
          <w:sz w:val="22"/>
          <w:szCs w:val="22"/>
          <w:lang w:val="sr-Cyrl-CS"/>
        </w:rPr>
        <w:t xml:space="preserve"> КМ, док се </w:t>
      </w:r>
      <w:r w:rsidR="00071473">
        <w:rPr>
          <w:rFonts w:ascii="Calibri" w:hAnsi="Calibri"/>
          <w:sz w:val="22"/>
          <w:szCs w:val="22"/>
          <w:lang w:val="sr-Cyrl-CS"/>
        </w:rPr>
        <w:t>Р</w:t>
      </w:r>
      <w:r w:rsidR="006036B4" w:rsidRPr="001340B1">
        <w:rPr>
          <w:rFonts w:ascii="Calibri" w:hAnsi="Calibri"/>
          <w:sz w:val="22"/>
          <w:szCs w:val="22"/>
          <w:lang w:val="sr-Cyrl-CS"/>
        </w:rPr>
        <w:t>ебалансом П</w:t>
      </w:r>
      <w:r w:rsidRPr="001340B1">
        <w:rPr>
          <w:rFonts w:ascii="Calibri" w:hAnsi="Calibri"/>
          <w:sz w:val="22"/>
          <w:szCs w:val="22"/>
          <w:lang w:val="sr-Cyrl-CS"/>
        </w:rPr>
        <w:t>лана на дан 31.12.202</w:t>
      </w:r>
      <w:r w:rsidR="00F1589D" w:rsidRPr="001340B1">
        <w:rPr>
          <w:rFonts w:ascii="Calibri" w:hAnsi="Calibri"/>
          <w:sz w:val="22"/>
          <w:szCs w:val="22"/>
          <w:lang w:val="ru-RU"/>
        </w:rPr>
        <w:t>3</w:t>
      </w:r>
      <w:r w:rsidRPr="001340B1">
        <w:rPr>
          <w:rFonts w:ascii="Calibri" w:hAnsi="Calibri"/>
          <w:sz w:val="22"/>
          <w:szCs w:val="22"/>
          <w:lang w:val="sr-Cyrl-CS"/>
        </w:rPr>
        <w:t xml:space="preserve">. године очекује износ </w:t>
      </w:r>
      <w:r w:rsidR="00F1589D" w:rsidRPr="001340B1">
        <w:rPr>
          <w:rFonts w:ascii="Calibri" w:hAnsi="Calibri"/>
          <w:sz w:val="22"/>
          <w:szCs w:val="22"/>
          <w:lang w:val="en-US"/>
        </w:rPr>
        <w:t>o</w:t>
      </w:r>
      <w:r w:rsidR="001340B1" w:rsidRPr="001340B1">
        <w:rPr>
          <w:rFonts w:ascii="Calibri" w:hAnsi="Calibri"/>
          <w:sz w:val="22"/>
          <w:szCs w:val="22"/>
          <w:lang w:val="sr-Cyrl-BA"/>
        </w:rPr>
        <w:t>д</w:t>
      </w:r>
      <w:r w:rsidR="00F1589D" w:rsidRPr="001340B1">
        <w:rPr>
          <w:rFonts w:ascii="Calibri" w:hAnsi="Calibri"/>
          <w:sz w:val="22"/>
          <w:szCs w:val="22"/>
          <w:lang w:val="ru-RU"/>
        </w:rPr>
        <w:t xml:space="preserve"> 5</w:t>
      </w:r>
      <w:r w:rsidRPr="001340B1">
        <w:rPr>
          <w:rFonts w:ascii="Calibri" w:hAnsi="Calibri"/>
          <w:sz w:val="22"/>
          <w:szCs w:val="22"/>
          <w:lang w:val="sr-Cyrl-CS"/>
        </w:rPr>
        <w:t>.</w:t>
      </w:r>
      <w:r w:rsidR="00F1589D" w:rsidRPr="001340B1">
        <w:rPr>
          <w:rFonts w:ascii="Calibri" w:hAnsi="Calibri"/>
          <w:sz w:val="22"/>
          <w:szCs w:val="22"/>
          <w:lang w:val="ru-RU"/>
        </w:rPr>
        <w:t>095</w:t>
      </w:r>
      <w:r w:rsidRPr="001340B1">
        <w:rPr>
          <w:rFonts w:ascii="Calibri" w:hAnsi="Calibri"/>
          <w:sz w:val="22"/>
          <w:szCs w:val="22"/>
          <w:lang w:val="sr-Cyrl-CS"/>
        </w:rPr>
        <w:t>.</w:t>
      </w:r>
      <w:r w:rsidR="00F1589D" w:rsidRPr="001340B1">
        <w:rPr>
          <w:rFonts w:ascii="Calibri" w:hAnsi="Calibri"/>
          <w:sz w:val="22"/>
          <w:szCs w:val="22"/>
          <w:lang w:val="ru-RU"/>
        </w:rPr>
        <w:t>136</w:t>
      </w:r>
      <w:r w:rsidRPr="001340B1">
        <w:rPr>
          <w:rFonts w:ascii="Calibri" w:hAnsi="Calibri"/>
          <w:sz w:val="22"/>
          <w:szCs w:val="22"/>
          <w:lang w:val="sr-Cyrl-CS"/>
        </w:rPr>
        <w:t xml:space="preserve"> КМ. До </w:t>
      </w:r>
      <w:r w:rsidR="00F1589D" w:rsidRPr="001340B1">
        <w:rPr>
          <w:rFonts w:ascii="Calibri" w:hAnsi="Calibri"/>
          <w:sz w:val="22"/>
          <w:szCs w:val="22"/>
          <w:lang w:val="sr-Cyrl-CS"/>
        </w:rPr>
        <w:t>повећања</w:t>
      </w:r>
      <w:r w:rsidRPr="001340B1">
        <w:rPr>
          <w:rFonts w:ascii="Calibri" w:hAnsi="Calibri"/>
          <w:sz w:val="22"/>
          <w:szCs w:val="22"/>
          <w:lang w:val="sr-Cyrl-CS"/>
        </w:rPr>
        <w:t xml:space="preserve">  планских обавеза</w:t>
      </w:r>
      <w:r w:rsidR="009C6B39" w:rsidRPr="001340B1">
        <w:rPr>
          <w:rFonts w:ascii="Calibri" w:hAnsi="Calibri"/>
          <w:sz w:val="22"/>
          <w:szCs w:val="22"/>
          <w:lang w:val="sr-Cyrl-CS"/>
        </w:rPr>
        <w:t xml:space="preserve">, дошло је због </w:t>
      </w:r>
      <w:r w:rsidRPr="001340B1">
        <w:rPr>
          <w:rFonts w:ascii="Calibri" w:hAnsi="Calibri"/>
          <w:sz w:val="22"/>
          <w:szCs w:val="22"/>
          <w:lang w:val="sr-Cyrl-CS"/>
        </w:rPr>
        <w:t>планирано</w:t>
      </w:r>
      <w:r w:rsidR="009C6B39" w:rsidRPr="001340B1">
        <w:rPr>
          <w:rFonts w:ascii="Calibri" w:hAnsi="Calibri"/>
          <w:sz w:val="22"/>
          <w:szCs w:val="22"/>
          <w:lang w:val="sr-Cyrl-CS"/>
        </w:rPr>
        <w:t>г</w:t>
      </w:r>
      <w:r w:rsidRPr="001340B1">
        <w:rPr>
          <w:rFonts w:ascii="Calibri" w:hAnsi="Calibri"/>
          <w:sz w:val="22"/>
          <w:szCs w:val="22"/>
          <w:lang w:val="sr-Cyrl-CS"/>
        </w:rPr>
        <w:t xml:space="preserve"> кредитно</w:t>
      </w:r>
      <w:r w:rsidR="009C6B39" w:rsidRPr="001340B1">
        <w:rPr>
          <w:rFonts w:ascii="Calibri" w:hAnsi="Calibri"/>
          <w:sz w:val="22"/>
          <w:szCs w:val="22"/>
          <w:lang w:val="sr-Cyrl-CS"/>
        </w:rPr>
        <w:t>г</w:t>
      </w:r>
      <w:r w:rsidRPr="001340B1">
        <w:rPr>
          <w:rFonts w:ascii="Calibri" w:hAnsi="Calibri"/>
          <w:sz w:val="22"/>
          <w:szCs w:val="22"/>
          <w:lang w:val="sr-Cyrl-CS"/>
        </w:rPr>
        <w:t xml:space="preserve"> задужењ</w:t>
      </w:r>
      <w:r w:rsidR="009C6B39" w:rsidRPr="001340B1">
        <w:rPr>
          <w:rFonts w:ascii="Calibri" w:hAnsi="Calibri"/>
          <w:sz w:val="22"/>
          <w:szCs w:val="22"/>
          <w:lang w:val="sr-Cyrl-CS"/>
        </w:rPr>
        <w:t xml:space="preserve">а у износу од </w:t>
      </w:r>
      <w:r w:rsidR="00F1589D" w:rsidRPr="001340B1">
        <w:rPr>
          <w:rFonts w:ascii="Calibri" w:hAnsi="Calibri"/>
          <w:sz w:val="22"/>
          <w:szCs w:val="22"/>
          <w:lang w:val="sr-Cyrl-CS"/>
        </w:rPr>
        <w:t>5</w:t>
      </w:r>
      <w:r w:rsidR="009C6B39" w:rsidRPr="001340B1">
        <w:rPr>
          <w:rFonts w:ascii="Calibri" w:hAnsi="Calibri"/>
          <w:sz w:val="22"/>
          <w:szCs w:val="22"/>
          <w:lang w:val="sr-Cyrl-CS"/>
        </w:rPr>
        <w:t>.</w:t>
      </w:r>
      <w:r w:rsidR="00F1589D" w:rsidRPr="001340B1">
        <w:rPr>
          <w:rFonts w:ascii="Calibri" w:hAnsi="Calibri"/>
          <w:sz w:val="22"/>
          <w:szCs w:val="22"/>
          <w:lang w:val="sr-Cyrl-CS"/>
        </w:rPr>
        <w:t>5</w:t>
      </w:r>
      <w:r w:rsidR="009C6B39" w:rsidRPr="001340B1">
        <w:rPr>
          <w:rFonts w:ascii="Calibri" w:hAnsi="Calibri"/>
          <w:sz w:val="22"/>
          <w:szCs w:val="22"/>
          <w:lang w:val="sr-Cyrl-CS"/>
        </w:rPr>
        <w:t>00.000 КМ</w:t>
      </w:r>
      <w:r w:rsidR="00655FE4" w:rsidRPr="001340B1">
        <w:rPr>
          <w:rFonts w:ascii="Calibri" w:hAnsi="Calibri"/>
          <w:sz w:val="22"/>
          <w:szCs w:val="22"/>
          <w:lang w:val="sr-Cyrl-CS"/>
        </w:rPr>
        <w:t xml:space="preserve"> за куповину </w:t>
      </w:r>
      <w:r w:rsidR="001340B1" w:rsidRPr="001340B1">
        <w:rPr>
          <w:rFonts w:ascii="Calibri" w:hAnsi="Calibri"/>
          <w:sz w:val="22"/>
          <w:szCs w:val="22"/>
          <w:lang w:val="sr-Cyrl-CS"/>
        </w:rPr>
        <w:t xml:space="preserve">земљишта и објекта за потребе Сортинг центра. </w:t>
      </w:r>
    </w:p>
    <w:p w14:paraId="17EDA903" w14:textId="2B04DD5F" w:rsidR="001C40C0" w:rsidRDefault="001C40C0" w:rsidP="001340B1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 xml:space="preserve">Ребалансом </w:t>
      </w:r>
      <w:r w:rsidR="00071473">
        <w:rPr>
          <w:rFonts w:ascii="Calibri" w:hAnsi="Calibri"/>
          <w:sz w:val="22"/>
          <w:szCs w:val="22"/>
          <w:lang w:val="sr-Cyrl-CS"/>
        </w:rPr>
        <w:t>П</w:t>
      </w:r>
      <w:r>
        <w:rPr>
          <w:rFonts w:ascii="Calibri" w:hAnsi="Calibri"/>
          <w:sz w:val="22"/>
          <w:szCs w:val="22"/>
          <w:lang w:val="sr-Cyrl-CS"/>
        </w:rPr>
        <w:t xml:space="preserve">лана рада и пословања планиран је кредит у износу од 5.000.000 КМ, </w:t>
      </w:r>
      <w:r w:rsidR="00C35175">
        <w:rPr>
          <w:rFonts w:ascii="Calibri" w:hAnsi="Calibri"/>
          <w:sz w:val="22"/>
          <w:szCs w:val="22"/>
          <w:lang w:val="sr-Cyrl-CS"/>
        </w:rPr>
        <w:t xml:space="preserve">са роком отплате од 5 година. Мјесечни износ </w:t>
      </w:r>
      <w:r w:rsidR="00D267AE">
        <w:rPr>
          <w:rFonts w:ascii="Calibri" w:hAnsi="Calibri"/>
          <w:sz w:val="22"/>
          <w:szCs w:val="22"/>
          <w:lang w:val="sr-Cyrl-CS"/>
        </w:rPr>
        <w:t xml:space="preserve">главнице по овом кредиту планиран је у износу 83.333,33 КМ док су трошкови </w:t>
      </w:r>
      <w:r w:rsidR="00D267AE" w:rsidRPr="0057104C">
        <w:rPr>
          <w:rFonts w:ascii="Calibri" w:hAnsi="Calibri"/>
          <w:sz w:val="22"/>
          <w:szCs w:val="22"/>
          <w:lang w:val="sr-Cyrl-CS"/>
        </w:rPr>
        <w:t xml:space="preserve">камата </w:t>
      </w:r>
      <w:r w:rsidR="00592EE2" w:rsidRPr="0057104C">
        <w:rPr>
          <w:rFonts w:ascii="Calibri" w:hAnsi="Calibri"/>
          <w:sz w:val="22"/>
          <w:szCs w:val="22"/>
          <w:lang w:val="sr-Cyrl-CS"/>
        </w:rPr>
        <w:t xml:space="preserve">по кредиту </w:t>
      </w:r>
      <w:r w:rsidR="00D267AE" w:rsidRPr="0057104C">
        <w:rPr>
          <w:rFonts w:ascii="Calibri" w:hAnsi="Calibri"/>
          <w:sz w:val="22"/>
          <w:szCs w:val="22"/>
          <w:lang w:val="sr-Cyrl-CS"/>
        </w:rPr>
        <w:t>промјењиви. У 2023. години планиране обавезе по основу камата износе 60.064,16 КМ</w:t>
      </w:r>
      <w:r w:rsidR="00DD52A8" w:rsidRPr="0057104C">
        <w:rPr>
          <w:rFonts w:ascii="Calibri" w:hAnsi="Calibri"/>
          <w:sz w:val="22"/>
          <w:szCs w:val="22"/>
          <w:lang w:val="sr-Cyrl-CS"/>
        </w:rPr>
        <w:t xml:space="preserve">, док су остали трошкови планирани у износу 8.375 КМ (накнада за одобрење кредитног захтјева, трошкови нотара, процјенитеља, трошкови мјенице и таксе за упис хипотеке). </w:t>
      </w:r>
      <w:r w:rsidR="00592EE2" w:rsidRPr="0057104C">
        <w:rPr>
          <w:rFonts w:ascii="Calibri" w:hAnsi="Calibri"/>
          <w:sz w:val="22"/>
          <w:szCs w:val="22"/>
          <w:lang w:val="sr-Cyrl-CS"/>
        </w:rPr>
        <w:t>Планирани термин реализације кредита је са даном 01.10.2023. године, док последња</w:t>
      </w:r>
      <w:r w:rsidR="0057104C" w:rsidRPr="0057104C">
        <w:rPr>
          <w:rFonts w:ascii="Calibri" w:hAnsi="Calibri"/>
          <w:sz w:val="22"/>
          <w:szCs w:val="22"/>
          <w:lang w:val="sr-Cyrl-CS"/>
        </w:rPr>
        <w:t xml:space="preserve"> </w:t>
      </w:r>
      <w:r w:rsidR="00DD52A8" w:rsidRPr="0057104C">
        <w:rPr>
          <w:rFonts w:ascii="Calibri" w:hAnsi="Calibri"/>
          <w:sz w:val="22"/>
          <w:szCs w:val="22"/>
          <w:lang w:val="sr-Cyrl-CS"/>
        </w:rPr>
        <w:t>рата кредита доспијева за плаћање у септембр</w:t>
      </w:r>
      <w:r w:rsidR="00592EE2" w:rsidRPr="0057104C">
        <w:rPr>
          <w:rFonts w:ascii="Calibri" w:hAnsi="Calibri"/>
          <w:sz w:val="22"/>
          <w:szCs w:val="22"/>
          <w:lang w:val="sr-Cyrl-CS"/>
        </w:rPr>
        <w:t>у</w:t>
      </w:r>
      <w:r w:rsidR="00DD52A8" w:rsidRPr="0057104C">
        <w:rPr>
          <w:rFonts w:ascii="Calibri" w:hAnsi="Calibri"/>
          <w:sz w:val="22"/>
          <w:szCs w:val="22"/>
          <w:lang w:val="sr-Cyrl-CS"/>
        </w:rPr>
        <w:t xml:space="preserve"> 202</w:t>
      </w:r>
      <w:r w:rsidR="00592EE2" w:rsidRPr="0057104C">
        <w:rPr>
          <w:rFonts w:ascii="Calibri" w:hAnsi="Calibri"/>
          <w:sz w:val="22"/>
          <w:szCs w:val="22"/>
          <w:lang w:val="sr-Cyrl-CS"/>
        </w:rPr>
        <w:t>8</w:t>
      </w:r>
      <w:r w:rsidR="00DD52A8" w:rsidRPr="0057104C">
        <w:rPr>
          <w:rFonts w:ascii="Calibri" w:hAnsi="Calibri"/>
          <w:sz w:val="22"/>
          <w:szCs w:val="22"/>
          <w:lang w:val="sr-Cyrl-CS"/>
        </w:rPr>
        <w:t>. године.</w:t>
      </w:r>
    </w:p>
    <w:p w14:paraId="5353F872" w14:textId="35110C57" w:rsidR="00D24FC7" w:rsidRDefault="00D24FC7" w:rsidP="00D24FC7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lastRenderedPageBreak/>
        <w:t xml:space="preserve">Ребалансом </w:t>
      </w:r>
      <w:r w:rsidR="00071473">
        <w:rPr>
          <w:rFonts w:ascii="Calibri" w:hAnsi="Calibri"/>
          <w:sz w:val="22"/>
          <w:szCs w:val="22"/>
          <w:lang w:val="sr-Cyrl-CS"/>
        </w:rPr>
        <w:t>П</w:t>
      </w:r>
      <w:r>
        <w:rPr>
          <w:rFonts w:ascii="Calibri" w:hAnsi="Calibri"/>
          <w:sz w:val="22"/>
          <w:szCs w:val="22"/>
          <w:lang w:val="sr-Cyrl-CS"/>
        </w:rPr>
        <w:t xml:space="preserve">лана рада и пословања </w:t>
      </w:r>
      <w:r w:rsidR="00A9442F">
        <w:rPr>
          <w:rFonts w:ascii="Calibri" w:hAnsi="Calibri"/>
          <w:sz w:val="22"/>
          <w:szCs w:val="22"/>
          <w:lang w:val="sr-Cyrl-CS"/>
        </w:rPr>
        <w:t xml:space="preserve">за 2023. годину </w:t>
      </w:r>
      <w:r>
        <w:rPr>
          <w:rFonts w:ascii="Calibri" w:hAnsi="Calibri"/>
          <w:sz w:val="22"/>
          <w:szCs w:val="22"/>
          <w:lang w:val="sr-Cyrl-CS"/>
        </w:rPr>
        <w:t>планиран је кредит у износу од 500.000 КМ, са роком отплате од 3 године. Мјесечни износ ануитета по овом кредиту планиран је у износу 15.097,95 КМ</w:t>
      </w:r>
      <w:r w:rsidRPr="0057104C">
        <w:rPr>
          <w:rFonts w:ascii="Calibri" w:hAnsi="Calibri"/>
          <w:sz w:val="22"/>
          <w:szCs w:val="22"/>
          <w:lang w:val="sr-Cyrl-CS"/>
        </w:rPr>
        <w:t>. У 2023. години планиране обавезе по основу камата износе 6.</w:t>
      </w:r>
      <w:r>
        <w:rPr>
          <w:rFonts w:ascii="Calibri" w:hAnsi="Calibri"/>
          <w:sz w:val="22"/>
          <w:szCs w:val="22"/>
          <w:lang w:val="sr-Cyrl-CS"/>
        </w:rPr>
        <w:t>698</w:t>
      </w:r>
      <w:r w:rsidRPr="0057104C">
        <w:rPr>
          <w:rFonts w:ascii="Calibri" w:hAnsi="Calibri"/>
          <w:sz w:val="22"/>
          <w:szCs w:val="22"/>
          <w:lang w:val="sr-Cyrl-CS"/>
        </w:rPr>
        <w:t>,</w:t>
      </w:r>
      <w:r>
        <w:rPr>
          <w:rFonts w:ascii="Calibri" w:hAnsi="Calibri"/>
          <w:sz w:val="22"/>
          <w:szCs w:val="22"/>
          <w:lang w:val="sr-Cyrl-CS"/>
        </w:rPr>
        <w:t>65</w:t>
      </w:r>
      <w:r w:rsidRPr="0057104C">
        <w:rPr>
          <w:rFonts w:ascii="Calibri" w:hAnsi="Calibri"/>
          <w:sz w:val="22"/>
          <w:szCs w:val="22"/>
          <w:lang w:val="sr-Cyrl-CS"/>
        </w:rPr>
        <w:t xml:space="preserve"> КМ, док су остали трошкови планирани у износу </w:t>
      </w:r>
      <w:r w:rsidR="005E0A70">
        <w:rPr>
          <w:rFonts w:ascii="Calibri" w:hAnsi="Calibri"/>
          <w:sz w:val="22"/>
          <w:szCs w:val="22"/>
          <w:lang w:val="sr-Cyrl-CS"/>
        </w:rPr>
        <w:t>3</w:t>
      </w:r>
      <w:r w:rsidRPr="0057104C">
        <w:rPr>
          <w:rFonts w:ascii="Calibri" w:hAnsi="Calibri"/>
          <w:sz w:val="22"/>
          <w:szCs w:val="22"/>
          <w:lang w:val="sr-Cyrl-CS"/>
        </w:rPr>
        <w:t>.</w:t>
      </w:r>
      <w:r w:rsidR="005E0A70">
        <w:rPr>
          <w:rFonts w:ascii="Calibri" w:hAnsi="Calibri"/>
          <w:sz w:val="22"/>
          <w:szCs w:val="22"/>
          <w:lang w:val="sr-Cyrl-CS"/>
        </w:rPr>
        <w:t>125</w:t>
      </w:r>
      <w:r w:rsidRPr="0057104C">
        <w:rPr>
          <w:rFonts w:ascii="Calibri" w:hAnsi="Calibri"/>
          <w:sz w:val="22"/>
          <w:szCs w:val="22"/>
          <w:lang w:val="sr-Cyrl-CS"/>
        </w:rPr>
        <w:t xml:space="preserve"> КМ (накнада за одобрење кредитног захтјева, трошкови нотара, процјенитеља, трошкови мјенице и таксе за упис хипотеке). Планирани термин реализације кредита је са даном 01.10.2023. године, док последња рата кредита доспијева за плаћање у септембру 202</w:t>
      </w:r>
      <w:r w:rsidR="005E0A70">
        <w:rPr>
          <w:rFonts w:ascii="Calibri" w:hAnsi="Calibri"/>
          <w:sz w:val="22"/>
          <w:szCs w:val="22"/>
          <w:lang w:val="sr-Cyrl-CS"/>
        </w:rPr>
        <w:t>6</w:t>
      </w:r>
      <w:r w:rsidRPr="0057104C">
        <w:rPr>
          <w:rFonts w:ascii="Calibri" w:hAnsi="Calibri"/>
          <w:sz w:val="22"/>
          <w:szCs w:val="22"/>
          <w:lang w:val="sr-Cyrl-CS"/>
        </w:rPr>
        <w:t>. године.</w:t>
      </w:r>
    </w:p>
    <w:p w14:paraId="6D7FCAF7" w14:textId="77777777" w:rsidR="009E6D4D" w:rsidRDefault="009E6D4D" w:rsidP="00B76D69">
      <w:pPr>
        <w:ind w:firstLine="360"/>
        <w:jc w:val="both"/>
        <w:rPr>
          <w:rFonts w:ascii="Calibri" w:hAnsi="Calibri"/>
          <w:color w:val="FF0000"/>
          <w:sz w:val="22"/>
          <w:szCs w:val="22"/>
          <w:lang w:val="sr-Cyrl-CS"/>
        </w:rPr>
      </w:pPr>
    </w:p>
    <w:p w14:paraId="4EBCB08E" w14:textId="77777777" w:rsidR="00071473" w:rsidRDefault="00071473" w:rsidP="00071473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FF063D">
        <w:rPr>
          <w:rFonts w:ascii="Calibri" w:hAnsi="Calibri"/>
          <w:b/>
          <w:sz w:val="22"/>
          <w:szCs w:val="22"/>
          <w:lang w:val="sr-Cyrl-CS"/>
        </w:rPr>
        <w:t xml:space="preserve">Краткорочне обавезе и краткорочна резервисања </w:t>
      </w:r>
      <w:r w:rsidRPr="00FF063D">
        <w:rPr>
          <w:rFonts w:ascii="Calibri" w:hAnsi="Calibri"/>
          <w:sz w:val="22"/>
          <w:szCs w:val="22"/>
          <w:lang w:val="sr-Cyrl-CS"/>
        </w:rPr>
        <w:t>према Плану рада и пословања Предузећа на дан 31.12.2023. године износе 15.833.611 КМ, док се ребалансом Плана очекује износ од 15.262.154 КМ</w:t>
      </w:r>
      <w:r>
        <w:rPr>
          <w:rFonts w:ascii="Calibri" w:hAnsi="Calibri"/>
          <w:sz w:val="22"/>
          <w:szCs w:val="22"/>
          <w:lang w:val="sr-Cyrl-CS"/>
        </w:rPr>
        <w:t>.</w:t>
      </w:r>
    </w:p>
    <w:p w14:paraId="004AC037" w14:textId="77777777" w:rsidR="00071473" w:rsidRDefault="00071473" w:rsidP="00B76D69">
      <w:pPr>
        <w:ind w:firstLine="360"/>
        <w:jc w:val="both"/>
        <w:rPr>
          <w:rFonts w:ascii="Calibri" w:hAnsi="Calibri"/>
          <w:color w:val="FF0000"/>
          <w:sz w:val="22"/>
          <w:szCs w:val="22"/>
          <w:lang w:val="sr-Cyrl-CS"/>
        </w:rPr>
      </w:pPr>
    </w:p>
    <w:p w14:paraId="008DFDE4" w14:textId="774CD2EA" w:rsidR="00D034E5" w:rsidRPr="00D034E5" w:rsidRDefault="00D034E5" w:rsidP="00D034E5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D034E5">
        <w:rPr>
          <w:rFonts w:ascii="Calibri" w:hAnsi="Calibri"/>
          <w:sz w:val="22"/>
          <w:szCs w:val="22"/>
          <w:lang w:val="sr-Cyrl-CS"/>
        </w:rPr>
        <w:t xml:space="preserve">У планским актима Предузећа за 2023. годину уврштен је износ кредитног задужења од 300.000 КМ. Намјена овердрафт кредита је превазилажење временске неусклађености у стизању електронских налога (фајлова са подацима о уплатама из пошта) и физичког доспијећа новца (полога пазара) из пошта у организационе јединице банке. На овај начин Поште Српске обезбјеђују бржу реализацију налога-уплата корисника примљених на шалтерима Пошта Српске, чиме се повећава квалитет наше услуге. </w:t>
      </w:r>
    </w:p>
    <w:p w14:paraId="6251CE58" w14:textId="77E9BB7D" w:rsidR="00D034E5" w:rsidRPr="00D034E5" w:rsidRDefault="00D034E5" w:rsidP="00D034E5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D034E5">
        <w:rPr>
          <w:rFonts w:ascii="Calibri" w:hAnsi="Calibri"/>
          <w:sz w:val="22"/>
          <w:szCs w:val="22"/>
          <w:lang w:val="sr-Cyrl-CS"/>
        </w:rPr>
        <w:t>С обзиром да се у првом полугодишту 2023. године повећао физички обим услуга платног промета, а самим тим и знатан је раст прихода по основу услуга платног промета (</w:t>
      </w:r>
      <w:r w:rsidR="00071473">
        <w:rPr>
          <w:rFonts w:ascii="Calibri" w:hAnsi="Calibri"/>
          <w:sz w:val="22"/>
          <w:szCs w:val="22"/>
          <w:lang w:val="sr-Cyrl-CS"/>
        </w:rPr>
        <w:t xml:space="preserve">повећање </w:t>
      </w:r>
      <w:r w:rsidRPr="00D034E5">
        <w:rPr>
          <w:rFonts w:ascii="Calibri" w:hAnsi="Calibri"/>
          <w:sz w:val="22"/>
          <w:szCs w:val="22"/>
          <w:lang w:val="sr-Cyrl-CS"/>
        </w:rPr>
        <w:t xml:space="preserve">за 33% у односу на исти период претходне године), Ребалансом Плана рада и пословања за 2023. годину износ кредитног задужења повећан је на 600.000 КМ. </w:t>
      </w:r>
    </w:p>
    <w:p w14:paraId="776600D9" w14:textId="77777777" w:rsidR="00D034E5" w:rsidRPr="00D034E5" w:rsidRDefault="00D034E5" w:rsidP="00D034E5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A92AFF">
        <w:rPr>
          <w:rFonts w:ascii="Calibri" w:hAnsi="Calibri"/>
          <w:sz w:val="22"/>
          <w:szCs w:val="22"/>
          <w:lang w:val="sr-Cyrl-CS"/>
        </w:rPr>
        <w:t>Укупни трошкови по овом кредиту се односе само на износ камате (годишње око 200 КМ), коју Предузеће плаћа за кориштење наведеног overdraft кредита</w:t>
      </w:r>
      <w:r w:rsidRPr="00D034E5">
        <w:rPr>
          <w:rFonts w:ascii="Calibri" w:hAnsi="Calibri"/>
          <w:sz w:val="22"/>
          <w:szCs w:val="22"/>
          <w:lang w:val="sr-Cyrl-CS"/>
        </w:rPr>
        <w:t>, а кредитно задужење у пословним књигама Предузећа води се у ванбилансој евиденцији.</w:t>
      </w:r>
    </w:p>
    <w:p w14:paraId="2DE1C245" w14:textId="77777777" w:rsidR="00324DB7" w:rsidRPr="00D034E5" w:rsidRDefault="00324DB7" w:rsidP="00B76D69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</w:p>
    <w:p w14:paraId="52B0698A" w14:textId="77777777" w:rsidR="00CD7F07" w:rsidRPr="00FF063D" w:rsidRDefault="00CD7F07" w:rsidP="00196F02">
      <w:pPr>
        <w:ind w:firstLine="360"/>
        <w:jc w:val="both"/>
        <w:rPr>
          <w:rFonts w:ascii="Calibri" w:hAnsi="Calibri" w:cs="Calibri"/>
          <w:sz w:val="22"/>
          <w:szCs w:val="22"/>
          <w:lang w:val="sr-Cyrl-CS"/>
        </w:rPr>
      </w:pPr>
    </w:p>
    <w:bookmarkEnd w:id="11"/>
    <w:p w14:paraId="0F9EAD7B" w14:textId="77777777" w:rsidR="00FF063D" w:rsidRDefault="00FF063D" w:rsidP="00A45AC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13C542A7" w14:textId="77777777" w:rsidR="00FF063D" w:rsidRDefault="00FF063D" w:rsidP="00A45AC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00D8E7E6" w14:textId="55720F64" w:rsidR="00A45AC8" w:rsidRPr="00F1589D" w:rsidRDefault="00A45AC8" w:rsidP="00A45AC8">
      <w:pPr>
        <w:jc w:val="both"/>
        <w:rPr>
          <w:rFonts w:ascii="Calibri" w:hAnsi="Calibri"/>
          <w:sz w:val="22"/>
          <w:szCs w:val="22"/>
          <w:lang w:val="ru-RU"/>
        </w:rPr>
      </w:pPr>
      <w:r w:rsidRPr="00E37DE6">
        <w:rPr>
          <w:rFonts w:ascii="Calibri" w:hAnsi="Calibri"/>
          <w:sz w:val="22"/>
          <w:szCs w:val="22"/>
          <w:lang w:val="sr-Cyrl-CS"/>
        </w:rPr>
        <w:t>Припремил</w:t>
      </w:r>
      <w:r w:rsidR="00E37DE6" w:rsidRPr="00E37DE6">
        <w:rPr>
          <w:rFonts w:ascii="Calibri" w:hAnsi="Calibri"/>
          <w:sz w:val="22"/>
          <w:szCs w:val="22"/>
          <w:lang w:val="en-US"/>
        </w:rPr>
        <w:t>a</w:t>
      </w:r>
      <w:r w:rsidRPr="00E37DE6">
        <w:rPr>
          <w:rFonts w:ascii="Calibri" w:hAnsi="Calibri"/>
          <w:sz w:val="22"/>
          <w:szCs w:val="22"/>
          <w:lang w:val="sr-Cyrl-CS"/>
        </w:rPr>
        <w:t xml:space="preserve">: </w:t>
      </w:r>
    </w:p>
    <w:p w14:paraId="1C450433" w14:textId="77777777" w:rsidR="00A45AC8" w:rsidRPr="00F1589D" w:rsidRDefault="00A45AC8" w:rsidP="00A45AC8">
      <w:pPr>
        <w:jc w:val="both"/>
        <w:rPr>
          <w:rFonts w:ascii="Calibri" w:hAnsi="Calibri"/>
          <w:sz w:val="22"/>
          <w:szCs w:val="22"/>
          <w:lang w:val="ru-RU"/>
        </w:rPr>
      </w:pPr>
    </w:p>
    <w:p w14:paraId="7B48C79F" w14:textId="77777777" w:rsidR="00A45AC8" w:rsidRPr="00E37DE6" w:rsidRDefault="00A45AC8" w:rsidP="00A45AC8">
      <w:pPr>
        <w:ind w:left="360"/>
        <w:jc w:val="both"/>
        <w:rPr>
          <w:rFonts w:ascii="Calibri" w:hAnsi="Calibri"/>
          <w:sz w:val="22"/>
          <w:szCs w:val="22"/>
          <w:lang w:val="sr-Cyrl-CS"/>
        </w:rPr>
      </w:pPr>
      <w:r w:rsidRPr="00E37DE6">
        <w:rPr>
          <w:rFonts w:ascii="Calibri" w:hAnsi="Calibri"/>
          <w:sz w:val="22"/>
          <w:szCs w:val="22"/>
          <w:lang w:val="bs-Cyrl-BA"/>
        </w:rPr>
        <w:t>Драгана Василић</w:t>
      </w:r>
    </w:p>
    <w:p w14:paraId="321F1DD7" w14:textId="77777777" w:rsidR="00A45AC8" w:rsidRPr="00E37DE6" w:rsidRDefault="00A45AC8" w:rsidP="00A45AC8">
      <w:pPr>
        <w:ind w:left="360"/>
        <w:rPr>
          <w:rFonts w:ascii="Calibri" w:hAnsi="Calibri"/>
          <w:sz w:val="22"/>
          <w:szCs w:val="22"/>
          <w:lang w:val="sr-Cyrl-BA"/>
        </w:rPr>
      </w:pPr>
      <w:r w:rsidRPr="00E37DE6">
        <w:rPr>
          <w:rFonts w:ascii="Calibri" w:hAnsi="Calibri"/>
          <w:sz w:val="22"/>
          <w:szCs w:val="22"/>
          <w:lang w:val="sr-Cyrl-BA"/>
        </w:rPr>
        <w:t>Руководилац Службе за</w:t>
      </w:r>
      <w:r w:rsidRPr="00E37DE6">
        <w:rPr>
          <w:rFonts w:ascii="Calibri" w:hAnsi="Calibri"/>
          <w:sz w:val="22"/>
          <w:szCs w:val="22"/>
          <w:lang w:val="ru-RU"/>
        </w:rPr>
        <w:t xml:space="preserve"> план,</w:t>
      </w:r>
      <w:r w:rsidRPr="00E37DE6">
        <w:rPr>
          <w:rFonts w:ascii="Calibri" w:hAnsi="Calibri"/>
          <w:sz w:val="22"/>
          <w:szCs w:val="22"/>
          <w:lang w:val="bs-Cyrl-BA"/>
        </w:rPr>
        <w:t xml:space="preserve"> </w:t>
      </w:r>
      <w:r w:rsidRPr="00E37DE6">
        <w:rPr>
          <w:rFonts w:ascii="Calibri" w:hAnsi="Calibri"/>
          <w:sz w:val="22"/>
          <w:szCs w:val="22"/>
          <w:lang w:val="sr-Cyrl-BA"/>
        </w:rPr>
        <w:t xml:space="preserve">анализу и статистику </w:t>
      </w:r>
    </w:p>
    <w:p w14:paraId="6EC89D57" w14:textId="77777777" w:rsidR="00A45AC8" w:rsidRPr="00E37DE6" w:rsidRDefault="00A45AC8" w:rsidP="00A45AC8">
      <w:pPr>
        <w:tabs>
          <w:tab w:val="left" w:pos="5055"/>
        </w:tabs>
        <w:jc w:val="both"/>
        <w:rPr>
          <w:rFonts w:ascii="Calibri" w:hAnsi="Calibri"/>
          <w:sz w:val="22"/>
          <w:szCs w:val="22"/>
          <w:lang w:val="sr-Cyrl-CS"/>
        </w:rPr>
      </w:pPr>
      <w:r w:rsidRPr="00E37DE6">
        <w:rPr>
          <w:rFonts w:ascii="Calibri" w:hAnsi="Calibri"/>
          <w:sz w:val="22"/>
          <w:szCs w:val="22"/>
          <w:lang w:val="sr-Cyrl-CS"/>
        </w:rPr>
        <w:tab/>
      </w:r>
      <w:r w:rsidRPr="00E37DE6">
        <w:rPr>
          <w:rFonts w:ascii="Calibri" w:hAnsi="Calibri"/>
          <w:sz w:val="22"/>
          <w:szCs w:val="22"/>
          <w:lang w:val="sr-Cyrl-CS"/>
        </w:rPr>
        <w:tab/>
      </w:r>
      <w:r w:rsidRPr="00E37DE6">
        <w:rPr>
          <w:rFonts w:ascii="Calibri" w:hAnsi="Calibri"/>
          <w:sz w:val="22"/>
          <w:szCs w:val="22"/>
          <w:lang w:val="sr-Cyrl-CS"/>
        </w:rPr>
        <w:tab/>
        <w:t xml:space="preserve"> </w:t>
      </w:r>
    </w:p>
    <w:p w14:paraId="21490373" w14:textId="77777777" w:rsidR="00A45AC8" w:rsidRPr="00E37DE6" w:rsidRDefault="00A45AC8" w:rsidP="00A45AC8">
      <w:pPr>
        <w:tabs>
          <w:tab w:val="left" w:pos="5055"/>
        </w:tabs>
        <w:jc w:val="both"/>
        <w:rPr>
          <w:rFonts w:ascii="Calibri" w:hAnsi="Calibri"/>
          <w:sz w:val="22"/>
          <w:szCs w:val="22"/>
          <w:lang w:val="sr-Cyrl-CS"/>
        </w:rPr>
      </w:pPr>
    </w:p>
    <w:p w14:paraId="09161B89" w14:textId="77777777" w:rsidR="00A45AC8" w:rsidRPr="00E37DE6" w:rsidRDefault="00A45AC8" w:rsidP="00A45AC8">
      <w:pPr>
        <w:tabs>
          <w:tab w:val="left" w:pos="5055"/>
        </w:tabs>
        <w:jc w:val="both"/>
        <w:rPr>
          <w:rFonts w:ascii="Calibri" w:hAnsi="Calibri"/>
          <w:sz w:val="22"/>
          <w:szCs w:val="22"/>
          <w:lang w:val="sr-Cyrl-CS"/>
        </w:rPr>
      </w:pPr>
      <w:r w:rsidRPr="00E37DE6">
        <w:rPr>
          <w:rFonts w:ascii="Calibri" w:hAnsi="Calibri"/>
          <w:sz w:val="22"/>
          <w:szCs w:val="22"/>
          <w:lang w:val="sr-Cyrl-CS"/>
        </w:rPr>
        <w:tab/>
      </w:r>
      <w:r w:rsidRPr="00E37DE6">
        <w:rPr>
          <w:rFonts w:ascii="Calibri" w:hAnsi="Calibri"/>
          <w:sz w:val="22"/>
          <w:szCs w:val="22"/>
          <w:lang w:val="sr-Cyrl-CS"/>
        </w:rPr>
        <w:tab/>
      </w:r>
      <w:r w:rsidRPr="00E37DE6">
        <w:rPr>
          <w:rFonts w:ascii="Calibri" w:hAnsi="Calibri"/>
          <w:sz w:val="22"/>
          <w:szCs w:val="22"/>
          <w:lang w:val="sr-Cyrl-CS"/>
        </w:rPr>
        <w:tab/>
        <w:t xml:space="preserve">        ИЗВРШНИ ДИРЕКТОР </w:t>
      </w:r>
    </w:p>
    <w:p w14:paraId="302B188F" w14:textId="77777777" w:rsidR="00A45AC8" w:rsidRPr="00E37DE6" w:rsidRDefault="00A45AC8" w:rsidP="00A45AC8">
      <w:pPr>
        <w:tabs>
          <w:tab w:val="left" w:pos="5055"/>
        </w:tabs>
        <w:jc w:val="both"/>
        <w:rPr>
          <w:rFonts w:ascii="Calibri" w:hAnsi="Calibri"/>
          <w:sz w:val="14"/>
          <w:szCs w:val="14"/>
          <w:lang w:val="sr-Cyrl-CS"/>
        </w:rPr>
      </w:pPr>
    </w:p>
    <w:p w14:paraId="0059EBDD" w14:textId="77777777" w:rsidR="00A45AC8" w:rsidRPr="00E37DE6" w:rsidRDefault="00A45AC8" w:rsidP="00A45AC8">
      <w:pPr>
        <w:jc w:val="center"/>
        <w:rPr>
          <w:rFonts w:ascii="Calibri" w:hAnsi="Calibri"/>
          <w:sz w:val="22"/>
          <w:szCs w:val="22"/>
          <w:lang w:val="sr-Cyrl-CS"/>
        </w:rPr>
      </w:pPr>
      <w:r w:rsidRPr="00E37DE6">
        <w:rPr>
          <w:rFonts w:ascii="Calibri" w:hAnsi="Calibri"/>
          <w:sz w:val="22"/>
          <w:szCs w:val="22"/>
          <w:lang w:val="sr-Cyrl-CS"/>
        </w:rPr>
        <w:tab/>
      </w:r>
      <w:r w:rsidRPr="00E37DE6">
        <w:rPr>
          <w:rFonts w:ascii="Calibri" w:hAnsi="Calibri"/>
          <w:sz w:val="22"/>
          <w:szCs w:val="22"/>
          <w:lang w:val="sr-Cyrl-CS"/>
        </w:rPr>
        <w:tab/>
      </w:r>
      <w:r w:rsidRPr="00E37DE6">
        <w:rPr>
          <w:rFonts w:ascii="Calibri" w:hAnsi="Calibri"/>
          <w:sz w:val="22"/>
          <w:szCs w:val="22"/>
          <w:lang w:val="sr-Cyrl-CS"/>
        </w:rPr>
        <w:tab/>
      </w:r>
      <w:r w:rsidRPr="00E37DE6">
        <w:rPr>
          <w:rFonts w:ascii="Calibri" w:hAnsi="Calibri"/>
          <w:sz w:val="22"/>
          <w:szCs w:val="22"/>
          <w:lang w:val="sr-Cyrl-CS"/>
        </w:rPr>
        <w:tab/>
      </w:r>
      <w:r w:rsidRPr="00E37DE6">
        <w:rPr>
          <w:rFonts w:ascii="Calibri" w:hAnsi="Calibri"/>
          <w:sz w:val="22"/>
          <w:szCs w:val="22"/>
          <w:lang w:val="sr-Cyrl-CS"/>
        </w:rPr>
        <w:tab/>
      </w:r>
      <w:r w:rsidRPr="00E37DE6">
        <w:rPr>
          <w:rFonts w:ascii="Calibri" w:hAnsi="Calibri"/>
          <w:sz w:val="22"/>
          <w:szCs w:val="22"/>
          <w:lang w:val="sr-Cyrl-CS"/>
        </w:rPr>
        <w:tab/>
      </w:r>
      <w:r w:rsidRPr="00E37DE6">
        <w:rPr>
          <w:rFonts w:ascii="Calibri" w:hAnsi="Calibri"/>
          <w:sz w:val="22"/>
          <w:szCs w:val="22"/>
          <w:lang w:val="sr-Cyrl-CS"/>
        </w:rPr>
        <w:tab/>
      </w:r>
      <w:r w:rsidRPr="00E37DE6">
        <w:rPr>
          <w:rFonts w:ascii="Calibri" w:hAnsi="Calibri"/>
          <w:sz w:val="22"/>
          <w:szCs w:val="22"/>
          <w:lang w:val="sr-Cyrl-CS"/>
        </w:rPr>
        <w:tab/>
        <w:t xml:space="preserve">          _____________________________</w:t>
      </w:r>
    </w:p>
    <w:p w14:paraId="14BA1C75" w14:textId="7EDBD41F" w:rsidR="00A45AC8" w:rsidRPr="00E37DE6" w:rsidRDefault="00A45AC8" w:rsidP="00A45AC8">
      <w:pPr>
        <w:jc w:val="both"/>
        <w:rPr>
          <w:rFonts w:ascii="Calibri" w:hAnsi="Calibri"/>
          <w:sz w:val="22"/>
          <w:szCs w:val="22"/>
          <w:lang w:val="bs-Latn-BA"/>
        </w:rPr>
      </w:pPr>
      <w:r w:rsidRPr="00E37DE6">
        <w:rPr>
          <w:rFonts w:ascii="Calibri" w:hAnsi="Calibri"/>
          <w:sz w:val="22"/>
          <w:szCs w:val="22"/>
          <w:lang w:val="sr-Cyrl-CS"/>
        </w:rPr>
        <w:tab/>
      </w:r>
      <w:r w:rsidRPr="00E37DE6">
        <w:rPr>
          <w:rFonts w:ascii="Calibri" w:hAnsi="Calibri"/>
          <w:sz w:val="22"/>
          <w:szCs w:val="22"/>
          <w:lang w:val="sr-Cyrl-CS"/>
        </w:rPr>
        <w:tab/>
      </w:r>
      <w:r w:rsidRPr="00E37DE6">
        <w:rPr>
          <w:rFonts w:ascii="Calibri" w:hAnsi="Calibri"/>
          <w:sz w:val="22"/>
          <w:szCs w:val="22"/>
          <w:lang w:val="sr-Cyrl-CS"/>
        </w:rPr>
        <w:tab/>
      </w:r>
      <w:r w:rsidRPr="00E37DE6">
        <w:rPr>
          <w:rFonts w:ascii="Calibri" w:hAnsi="Calibri"/>
          <w:sz w:val="22"/>
          <w:szCs w:val="22"/>
          <w:lang w:val="sr-Cyrl-CS"/>
        </w:rPr>
        <w:tab/>
      </w:r>
      <w:r w:rsidRPr="00E37DE6">
        <w:rPr>
          <w:rFonts w:ascii="Calibri" w:hAnsi="Calibri"/>
          <w:sz w:val="22"/>
          <w:szCs w:val="22"/>
          <w:lang w:val="sr-Cyrl-CS"/>
        </w:rPr>
        <w:tab/>
      </w:r>
      <w:r w:rsidRPr="00E37DE6">
        <w:rPr>
          <w:rFonts w:ascii="Calibri" w:hAnsi="Calibri"/>
          <w:sz w:val="22"/>
          <w:szCs w:val="22"/>
          <w:lang w:val="sr-Cyrl-CS"/>
        </w:rPr>
        <w:tab/>
      </w:r>
      <w:r w:rsidRPr="00E37DE6">
        <w:rPr>
          <w:rFonts w:ascii="Calibri" w:hAnsi="Calibri"/>
          <w:sz w:val="22"/>
          <w:szCs w:val="22"/>
          <w:lang w:val="sr-Cyrl-CS"/>
        </w:rPr>
        <w:tab/>
      </w:r>
      <w:r w:rsidRPr="00E37DE6">
        <w:rPr>
          <w:rFonts w:ascii="Calibri" w:hAnsi="Calibri"/>
          <w:sz w:val="22"/>
          <w:szCs w:val="22"/>
          <w:lang w:val="sr-Cyrl-CS"/>
        </w:rPr>
        <w:tab/>
        <w:t xml:space="preserve">                </w:t>
      </w:r>
      <w:r w:rsidR="00E341FC">
        <w:rPr>
          <w:rFonts w:ascii="Calibri" w:hAnsi="Calibri"/>
          <w:sz w:val="22"/>
          <w:szCs w:val="22"/>
          <w:lang w:val="sr-Cyrl-CS"/>
        </w:rPr>
        <w:t xml:space="preserve">  </w:t>
      </w:r>
      <w:r w:rsidRPr="00E37DE6">
        <w:rPr>
          <w:rFonts w:ascii="Calibri" w:hAnsi="Calibri"/>
          <w:sz w:val="22"/>
          <w:szCs w:val="22"/>
          <w:lang w:val="sr-Cyrl-CS"/>
        </w:rPr>
        <w:t>Зоран Вујмиловић,</w:t>
      </w:r>
      <w:r w:rsidRPr="00E37DE6">
        <w:rPr>
          <w:rFonts w:ascii="Calibri" w:hAnsi="Calibri"/>
          <w:sz w:val="22"/>
          <w:szCs w:val="22"/>
          <w:lang w:val="sr-Cyrl-BA"/>
        </w:rPr>
        <w:t xml:space="preserve"> дипл. ек</w:t>
      </w:r>
    </w:p>
    <w:p w14:paraId="42E27D90" w14:textId="77777777" w:rsidR="00A45AC8" w:rsidRPr="00D81E4D" w:rsidRDefault="00A45AC8" w:rsidP="00A45AC8">
      <w:pPr>
        <w:jc w:val="both"/>
        <w:rPr>
          <w:color w:val="FF0000"/>
          <w:lang w:val="sr-Latn-CS"/>
        </w:rPr>
      </w:pPr>
    </w:p>
    <w:p w14:paraId="05F7C2FB" w14:textId="77777777" w:rsidR="00F17A3A" w:rsidRDefault="00F17A3A" w:rsidP="0061406A">
      <w:pPr>
        <w:rPr>
          <w:color w:val="FF0000"/>
          <w:lang w:val="sr-Cyrl-CS"/>
        </w:rPr>
      </w:pPr>
    </w:p>
    <w:p w14:paraId="0D29E41C" w14:textId="77777777" w:rsidR="001D3707" w:rsidRDefault="001D3707" w:rsidP="0061406A">
      <w:pPr>
        <w:rPr>
          <w:color w:val="FF0000"/>
          <w:lang w:val="sr-Cyrl-CS"/>
        </w:rPr>
      </w:pPr>
    </w:p>
    <w:p w14:paraId="5CBCE505" w14:textId="77777777" w:rsidR="001D3707" w:rsidRDefault="001D3707" w:rsidP="001D3707">
      <w:pPr>
        <w:tabs>
          <w:tab w:val="left" w:pos="5950"/>
        </w:tabs>
        <w:jc w:val="both"/>
        <w:rPr>
          <w:rFonts w:ascii="Calibri" w:hAnsi="Calibri"/>
          <w:sz w:val="22"/>
          <w:szCs w:val="22"/>
          <w:highlight w:val="yellow"/>
          <w:lang w:val="sr-Cyrl-CS"/>
        </w:rPr>
      </w:pPr>
    </w:p>
    <w:p w14:paraId="518FE7C7" w14:textId="77777777" w:rsidR="001D3707" w:rsidRDefault="001D3707" w:rsidP="001D3707">
      <w:pPr>
        <w:jc w:val="both"/>
        <w:rPr>
          <w:rFonts w:ascii="Calibri" w:eastAsia="Lucida Sans Unicode" w:hAnsi="Calibri" w:cs="Calibri"/>
          <w:b/>
          <w:bCs/>
          <w:sz w:val="22"/>
          <w:szCs w:val="22"/>
          <w:lang w:val="sr-Cyrl-BA"/>
        </w:rPr>
      </w:pPr>
    </w:p>
    <w:p w14:paraId="1592F458" w14:textId="77777777" w:rsidR="00574A40" w:rsidRPr="00574A40" w:rsidRDefault="00574A40" w:rsidP="00574A40">
      <w:pPr>
        <w:tabs>
          <w:tab w:val="left" w:pos="5950"/>
        </w:tabs>
        <w:jc w:val="both"/>
        <w:rPr>
          <w:rFonts w:ascii="Calibri" w:hAnsi="Calibri"/>
          <w:sz w:val="22"/>
          <w:szCs w:val="22"/>
          <w:lang w:val="sr-Cyrl-BA"/>
        </w:rPr>
      </w:pPr>
    </w:p>
    <w:p w14:paraId="1EEC387F" w14:textId="77777777" w:rsidR="00574A40" w:rsidRDefault="00574A40" w:rsidP="00574A40">
      <w:pPr>
        <w:tabs>
          <w:tab w:val="left" w:pos="5950"/>
        </w:tabs>
        <w:jc w:val="both"/>
        <w:rPr>
          <w:rFonts w:ascii="Calibri" w:hAnsi="Calibri"/>
          <w:sz w:val="22"/>
          <w:szCs w:val="22"/>
          <w:lang w:val="sr-Cyrl-CS"/>
        </w:rPr>
      </w:pPr>
    </w:p>
    <w:p w14:paraId="200C78E9" w14:textId="77777777" w:rsidR="00574A40" w:rsidRPr="00C61076" w:rsidRDefault="00574A40" w:rsidP="00574A40">
      <w:pPr>
        <w:tabs>
          <w:tab w:val="left" w:pos="5950"/>
        </w:tabs>
        <w:jc w:val="both"/>
        <w:rPr>
          <w:rFonts w:ascii="Calibri" w:hAnsi="Calibri"/>
          <w:sz w:val="22"/>
          <w:szCs w:val="22"/>
          <w:lang w:val="sr-Cyrl-CS"/>
        </w:rPr>
      </w:pPr>
    </w:p>
    <w:p w14:paraId="1E986DD4" w14:textId="77777777" w:rsidR="00574A40" w:rsidRDefault="00574A40" w:rsidP="00574A40">
      <w:pPr>
        <w:tabs>
          <w:tab w:val="left" w:pos="5950"/>
        </w:tabs>
        <w:jc w:val="both"/>
        <w:rPr>
          <w:rFonts w:ascii="Calibri" w:hAnsi="Calibri"/>
          <w:sz w:val="22"/>
          <w:szCs w:val="22"/>
          <w:highlight w:val="yellow"/>
          <w:lang w:val="sr-Cyrl-CS"/>
        </w:rPr>
      </w:pPr>
    </w:p>
    <w:sectPr w:rsidR="00574A40" w:rsidSect="00275EEC">
      <w:footerReference w:type="default" r:id="rId12"/>
      <w:pgSz w:w="11907" w:h="16840" w:code="9"/>
      <w:pgMar w:top="1440" w:right="1080" w:bottom="1440" w:left="1080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61E28" w14:textId="77777777" w:rsidR="00500D90" w:rsidRDefault="00500D90">
      <w:r>
        <w:separator/>
      </w:r>
    </w:p>
  </w:endnote>
  <w:endnote w:type="continuationSeparator" w:id="0">
    <w:p w14:paraId="3CCFD314" w14:textId="77777777" w:rsidR="00500D90" w:rsidRDefault="00500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A8A74" w14:textId="77777777" w:rsidR="005970C7" w:rsidRDefault="005970C7" w:rsidP="007E0D1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09E713C" w14:textId="77777777" w:rsidR="005970C7" w:rsidRDefault="005970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3F3EC" w14:textId="77777777" w:rsidR="005970C7" w:rsidRPr="00E83BF5" w:rsidRDefault="005970C7" w:rsidP="007E0D15">
    <w:pPr>
      <w:pStyle w:val="Footer"/>
      <w:framePr w:wrap="around" w:vAnchor="text" w:hAnchor="margin" w:xAlign="center" w:y="1"/>
      <w:rPr>
        <w:rStyle w:val="PageNumber"/>
        <w:rFonts w:ascii="Calibri" w:hAnsi="Calibri"/>
        <w:sz w:val="22"/>
        <w:szCs w:val="22"/>
      </w:rPr>
    </w:pPr>
    <w:r w:rsidRPr="00E83BF5">
      <w:rPr>
        <w:rStyle w:val="PageNumber"/>
        <w:rFonts w:ascii="Calibri" w:hAnsi="Calibri"/>
        <w:sz w:val="22"/>
        <w:szCs w:val="22"/>
      </w:rPr>
      <w:fldChar w:fldCharType="begin"/>
    </w:r>
    <w:r w:rsidRPr="00E83BF5">
      <w:rPr>
        <w:rStyle w:val="PageNumber"/>
        <w:rFonts w:ascii="Calibri" w:hAnsi="Calibri"/>
        <w:sz w:val="22"/>
        <w:szCs w:val="22"/>
      </w:rPr>
      <w:instrText xml:space="preserve">PAGE  </w:instrText>
    </w:r>
    <w:r w:rsidRPr="00E83BF5">
      <w:rPr>
        <w:rStyle w:val="PageNumber"/>
        <w:rFonts w:ascii="Calibri" w:hAnsi="Calibri"/>
        <w:sz w:val="22"/>
        <w:szCs w:val="22"/>
      </w:rPr>
      <w:fldChar w:fldCharType="separate"/>
    </w:r>
    <w:r w:rsidR="006036B4">
      <w:rPr>
        <w:rStyle w:val="PageNumber"/>
        <w:rFonts w:ascii="Calibri" w:hAnsi="Calibri"/>
        <w:noProof/>
        <w:sz w:val="22"/>
        <w:szCs w:val="22"/>
      </w:rPr>
      <w:t>3</w:t>
    </w:r>
    <w:r w:rsidRPr="00E83BF5">
      <w:rPr>
        <w:rStyle w:val="PageNumber"/>
        <w:rFonts w:ascii="Calibri" w:hAnsi="Calibri"/>
        <w:sz w:val="22"/>
        <w:szCs w:val="22"/>
      </w:rPr>
      <w:fldChar w:fldCharType="end"/>
    </w:r>
  </w:p>
  <w:p w14:paraId="4C318D7C" w14:textId="77777777" w:rsidR="005970C7" w:rsidRDefault="005970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CC589" w14:textId="77777777" w:rsidR="005970C7" w:rsidRPr="00E83BF5" w:rsidRDefault="005970C7" w:rsidP="007E0D15">
    <w:pPr>
      <w:pStyle w:val="Footer"/>
      <w:framePr w:wrap="around" w:vAnchor="text" w:hAnchor="margin" w:xAlign="center" w:y="1"/>
      <w:rPr>
        <w:rStyle w:val="PageNumber"/>
        <w:rFonts w:ascii="Calibri" w:hAnsi="Calibri"/>
        <w:sz w:val="22"/>
        <w:szCs w:val="22"/>
      </w:rPr>
    </w:pPr>
    <w:r w:rsidRPr="00E83BF5">
      <w:rPr>
        <w:rStyle w:val="PageNumber"/>
        <w:rFonts w:ascii="Calibri" w:hAnsi="Calibri"/>
        <w:sz w:val="22"/>
        <w:szCs w:val="22"/>
      </w:rPr>
      <w:fldChar w:fldCharType="begin"/>
    </w:r>
    <w:r w:rsidRPr="00E83BF5">
      <w:rPr>
        <w:rStyle w:val="PageNumber"/>
        <w:rFonts w:ascii="Calibri" w:hAnsi="Calibri"/>
        <w:sz w:val="22"/>
        <w:szCs w:val="22"/>
      </w:rPr>
      <w:instrText xml:space="preserve">PAGE  </w:instrText>
    </w:r>
    <w:r w:rsidRPr="00E83BF5">
      <w:rPr>
        <w:rStyle w:val="PageNumber"/>
        <w:rFonts w:ascii="Calibri" w:hAnsi="Calibri"/>
        <w:sz w:val="22"/>
        <w:szCs w:val="22"/>
      </w:rPr>
      <w:fldChar w:fldCharType="separate"/>
    </w:r>
    <w:r w:rsidR="006036B4">
      <w:rPr>
        <w:rStyle w:val="PageNumber"/>
        <w:rFonts w:ascii="Calibri" w:hAnsi="Calibri"/>
        <w:noProof/>
        <w:sz w:val="22"/>
        <w:szCs w:val="22"/>
      </w:rPr>
      <w:t>6</w:t>
    </w:r>
    <w:r w:rsidRPr="00E83BF5">
      <w:rPr>
        <w:rStyle w:val="PageNumber"/>
        <w:rFonts w:ascii="Calibri" w:hAnsi="Calibri"/>
        <w:sz w:val="22"/>
        <w:szCs w:val="22"/>
      </w:rPr>
      <w:fldChar w:fldCharType="end"/>
    </w:r>
  </w:p>
  <w:p w14:paraId="4582E4D2" w14:textId="77777777" w:rsidR="005970C7" w:rsidRDefault="005970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B32C1" w14:textId="77777777" w:rsidR="00500D90" w:rsidRDefault="00500D90">
      <w:r>
        <w:separator/>
      </w:r>
    </w:p>
  </w:footnote>
  <w:footnote w:type="continuationSeparator" w:id="0">
    <w:p w14:paraId="3D213266" w14:textId="77777777" w:rsidR="00500D90" w:rsidRDefault="00500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23E1B"/>
    <w:multiLevelType w:val="hybridMultilevel"/>
    <w:tmpl w:val="812017C6"/>
    <w:lvl w:ilvl="0" w:tplc="914C8F66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E93D8F"/>
    <w:multiLevelType w:val="hybridMultilevel"/>
    <w:tmpl w:val="72D279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EA770D"/>
    <w:multiLevelType w:val="hybridMultilevel"/>
    <w:tmpl w:val="EBF0F93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5937776"/>
    <w:multiLevelType w:val="hybridMultilevel"/>
    <w:tmpl w:val="E1A4FE6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F044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2" w:tplc="31169416">
      <w:start w:val="4"/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6C4C22"/>
    <w:multiLevelType w:val="hybridMultilevel"/>
    <w:tmpl w:val="38CA187E"/>
    <w:lvl w:ilvl="0" w:tplc="8F22A19A">
      <w:start w:val="1"/>
      <w:numFmt w:val="decimal"/>
      <w:lvlText w:val="%1."/>
      <w:lvlJc w:val="left"/>
      <w:pPr>
        <w:ind w:left="990" w:hanging="630"/>
      </w:pPr>
      <w:rPr>
        <w:rFonts w:ascii="Times New Roman" w:hAnsi="Times New Roman" w:cs="Times New Roman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F28B1"/>
    <w:multiLevelType w:val="hybridMultilevel"/>
    <w:tmpl w:val="A844A4A4"/>
    <w:lvl w:ilvl="0" w:tplc="00000005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" w15:restartNumberingAfterBreak="0">
    <w:nsid w:val="6969235C"/>
    <w:multiLevelType w:val="hybridMultilevel"/>
    <w:tmpl w:val="738AFB72"/>
    <w:lvl w:ilvl="0" w:tplc="914C8F6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B9F7683"/>
    <w:multiLevelType w:val="multilevel"/>
    <w:tmpl w:val="89E0F92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40"/>
        </w:tabs>
        <w:ind w:left="540" w:hanging="360"/>
      </w:pPr>
      <w:rPr>
        <w:rFonts w:ascii="Calibri" w:hAnsi="Calibri" w:hint="default"/>
        <w:b/>
        <w:i w:val="0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80"/>
        </w:tabs>
        <w:ind w:left="1980" w:hanging="1800"/>
      </w:pPr>
      <w:rPr>
        <w:rFonts w:hint="default"/>
        <w:i/>
      </w:rPr>
    </w:lvl>
  </w:abstractNum>
  <w:abstractNum w:abstractNumId="8" w15:restartNumberingAfterBreak="0">
    <w:nsid w:val="6D4F3106"/>
    <w:multiLevelType w:val="hybridMultilevel"/>
    <w:tmpl w:val="D18C99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6749504">
    <w:abstractNumId w:val="2"/>
  </w:num>
  <w:num w:numId="2" w16cid:durableId="1576435553">
    <w:abstractNumId w:val="3"/>
  </w:num>
  <w:num w:numId="3" w16cid:durableId="1700005593">
    <w:abstractNumId w:val="5"/>
  </w:num>
  <w:num w:numId="4" w16cid:durableId="1079407195">
    <w:abstractNumId w:val="7"/>
  </w:num>
  <w:num w:numId="5" w16cid:durableId="362630076">
    <w:abstractNumId w:val="1"/>
  </w:num>
  <w:num w:numId="6" w16cid:durableId="1233543094">
    <w:abstractNumId w:val="0"/>
  </w:num>
  <w:num w:numId="7" w16cid:durableId="1888762110">
    <w:abstractNumId w:val="4"/>
  </w:num>
  <w:num w:numId="8" w16cid:durableId="1384791469">
    <w:abstractNumId w:val="8"/>
  </w:num>
  <w:num w:numId="9" w16cid:durableId="16778790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432"/>
    <w:rsid w:val="00001296"/>
    <w:rsid w:val="000016F3"/>
    <w:rsid w:val="00002DEF"/>
    <w:rsid w:val="00016CB0"/>
    <w:rsid w:val="00016EB5"/>
    <w:rsid w:val="00017340"/>
    <w:rsid w:val="00020B55"/>
    <w:rsid w:val="000211F0"/>
    <w:rsid w:val="00021BA1"/>
    <w:rsid w:val="00023CDC"/>
    <w:rsid w:val="000245A0"/>
    <w:rsid w:val="00025B64"/>
    <w:rsid w:val="000268CD"/>
    <w:rsid w:val="00031767"/>
    <w:rsid w:val="00032F9F"/>
    <w:rsid w:val="00033E16"/>
    <w:rsid w:val="0003541A"/>
    <w:rsid w:val="00035618"/>
    <w:rsid w:val="0003760C"/>
    <w:rsid w:val="00041F8B"/>
    <w:rsid w:val="00043DF9"/>
    <w:rsid w:val="000506B1"/>
    <w:rsid w:val="0006098D"/>
    <w:rsid w:val="00062959"/>
    <w:rsid w:val="00062FF3"/>
    <w:rsid w:val="00065F5B"/>
    <w:rsid w:val="00067D90"/>
    <w:rsid w:val="00067DF6"/>
    <w:rsid w:val="00071473"/>
    <w:rsid w:val="00073219"/>
    <w:rsid w:val="000748B5"/>
    <w:rsid w:val="00077201"/>
    <w:rsid w:val="00077A5B"/>
    <w:rsid w:val="000800C7"/>
    <w:rsid w:val="00084771"/>
    <w:rsid w:val="00086D94"/>
    <w:rsid w:val="00086E61"/>
    <w:rsid w:val="00087546"/>
    <w:rsid w:val="00091475"/>
    <w:rsid w:val="00092162"/>
    <w:rsid w:val="00095CE9"/>
    <w:rsid w:val="000A2DC2"/>
    <w:rsid w:val="000A3204"/>
    <w:rsid w:val="000A477B"/>
    <w:rsid w:val="000A7647"/>
    <w:rsid w:val="000B0898"/>
    <w:rsid w:val="000B2EC0"/>
    <w:rsid w:val="000B68AC"/>
    <w:rsid w:val="000B6A07"/>
    <w:rsid w:val="000C0991"/>
    <w:rsid w:val="000C09F5"/>
    <w:rsid w:val="000C2A54"/>
    <w:rsid w:val="000C548A"/>
    <w:rsid w:val="000C6004"/>
    <w:rsid w:val="000C6B4B"/>
    <w:rsid w:val="000D195D"/>
    <w:rsid w:val="000D36EA"/>
    <w:rsid w:val="000D71BA"/>
    <w:rsid w:val="000D7B7A"/>
    <w:rsid w:val="000E2E97"/>
    <w:rsid w:val="000E3A66"/>
    <w:rsid w:val="000F0103"/>
    <w:rsid w:val="000F0870"/>
    <w:rsid w:val="000F60A4"/>
    <w:rsid w:val="000F6BB0"/>
    <w:rsid w:val="000F7607"/>
    <w:rsid w:val="001008A2"/>
    <w:rsid w:val="00105B96"/>
    <w:rsid w:val="001070B0"/>
    <w:rsid w:val="001073DE"/>
    <w:rsid w:val="00111E1F"/>
    <w:rsid w:val="00115E0B"/>
    <w:rsid w:val="001178D2"/>
    <w:rsid w:val="00117CC4"/>
    <w:rsid w:val="001205BF"/>
    <w:rsid w:val="0012299B"/>
    <w:rsid w:val="00124E76"/>
    <w:rsid w:val="00130AD4"/>
    <w:rsid w:val="00130AD7"/>
    <w:rsid w:val="001331D5"/>
    <w:rsid w:val="00133D5B"/>
    <w:rsid w:val="001340B1"/>
    <w:rsid w:val="00134B3A"/>
    <w:rsid w:val="00135107"/>
    <w:rsid w:val="001415EC"/>
    <w:rsid w:val="00143255"/>
    <w:rsid w:val="00143C3A"/>
    <w:rsid w:val="001468D9"/>
    <w:rsid w:val="00146FFD"/>
    <w:rsid w:val="001510FC"/>
    <w:rsid w:val="0015147D"/>
    <w:rsid w:val="00151582"/>
    <w:rsid w:val="00153662"/>
    <w:rsid w:val="00155221"/>
    <w:rsid w:val="001565F1"/>
    <w:rsid w:val="00156EED"/>
    <w:rsid w:val="001623C0"/>
    <w:rsid w:val="00171083"/>
    <w:rsid w:val="001730B0"/>
    <w:rsid w:val="00181523"/>
    <w:rsid w:val="0018620A"/>
    <w:rsid w:val="00195D3B"/>
    <w:rsid w:val="00196F02"/>
    <w:rsid w:val="001A6BA4"/>
    <w:rsid w:val="001A6D87"/>
    <w:rsid w:val="001B5AB9"/>
    <w:rsid w:val="001C40C0"/>
    <w:rsid w:val="001C7A27"/>
    <w:rsid w:val="001C7BAD"/>
    <w:rsid w:val="001D3707"/>
    <w:rsid w:val="001D431B"/>
    <w:rsid w:val="001D5132"/>
    <w:rsid w:val="001E11C1"/>
    <w:rsid w:val="001E3AF1"/>
    <w:rsid w:val="001E57E8"/>
    <w:rsid w:val="001F121B"/>
    <w:rsid w:val="001F26DE"/>
    <w:rsid w:val="001F4479"/>
    <w:rsid w:val="001F5F5B"/>
    <w:rsid w:val="001F78E4"/>
    <w:rsid w:val="001F7E5D"/>
    <w:rsid w:val="002019CC"/>
    <w:rsid w:val="00202F32"/>
    <w:rsid w:val="00205CAD"/>
    <w:rsid w:val="00210FAE"/>
    <w:rsid w:val="002115D2"/>
    <w:rsid w:val="00217214"/>
    <w:rsid w:val="002172ED"/>
    <w:rsid w:val="0022443D"/>
    <w:rsid w:val="00224A31"/>
    <w:rsid w:val="00225721"/>
    <w:rsid w:val="002270A5"/>
    <w:rsid w:val="00227C3D"/>
    <w:rsid w:val="002330C4"/>
    <w:rsid w:val="002336FD"/>
    <w:rsid w:val="00233D9B"/>
    <w:rsid w:val="00240C07"/>
    <w:rsid w:val="00240C84"/>
    <w:rsid w:val="00241B3A"/>
    <w:rsid w:val="0024369A"/>
    <w:rsid w:val="00246EA5"/>
    <w:rsid w:val="0024794F"/>
    <w:rsid w:val="002528F0"/>
    <w:rsid w:val="00254FE9"/>
    <w:rsid w:val="00256A58"/>
    <w:rsid w:val="002604C6"/>
    <w:rsid w:val="002661DA"/>
    <w:rsid w:val="00266A6B"/>
    <w:rsid w:val="002745EF"/>
    <w:rsid w:val="00275693"/>
    <w:rsid w:val="00275EEC"/>
    <w:rsid w:val="00280CB8"/>
    <w:rsid w:val="00281F52"/>
    <w:rsid w:val="002835C0"/>
    <w:rsid w:val="00286F0F"/>
    <w:rsid w:val="00287C9C"/>
    <w:rsid w:val="00292A9D"/>
    <w:rsid w:val="00292DA0"/>
    <w:rsid w:val="002953E1"/>
    <w:rsid w:val="002A22BE"/>
    <w:rsid w:val="002A3EA2"/>
    <w:rsid w:val="002A538C"/>
    <w:rsid w:val="002A778A"/>
    <w:rsid w:val="002A7DF9"/>
    <w:rsid w:val="002B2A49"/>
    <w:rsid w:val="002B5484"/>
    <w:rsid w:val="002B6367"/>
    <w:rsid w:val="002C2EAF"/>
    <w:rsid w:val="002C3504"/>
    <w:rsid w:val="002C3BEF"/>
    <w:rsid w:val="002C58E7"/>
    <w:rsid w:val="002D2D6B"/>
    <w:rsid w:val="002D5279"/>
    <w:rsid w:val="002D68C3"/>
    <w:rsid w:val="002D7EBA"/>
    <w:rsid w:val="002E3167"/>
    <w:rsid w:val="002E458A"/>
    <w:rsid w:val="002E6FA5"/>
    <w:rsid w:val="002E752C"/>
    <w:rsid w:val="002F0419"/>
    <w:rsid w:val="002F0ADD"/>
    <w:rsid w:val="002F1299"/>
    <w:rsid w:val="002F1DAA"/>
    <w:rsid w:val="002F6D73"/>
    <w:rsid w:val="003000A1"/>
    <w:rsid w:val="003006A8"/>
    <w:rsid w:val="003011C3"/>
    <w:rsid w:val="00301648"/>
    <w:rsid w:val="0030282A"/>
    <w:rsid w:val="00306C0C"/>
    <w:rsid w:val="003070A0"/>
    <w:rsid w:val="00312491"/>
    <w:rsid w:val="00312CB7"/>
    <w:rsid w:val="00313209"/>
    <w:rsid w:val="003179D4"/>
    <w:rsid w:val="00321095"/>
    <w:rsid w:val="003229ED"/>
    <w:rsid w:val="00324DB7"/>
    <w:rsid w:val="0033044F"/>
    <w:rsid w:val="00330507"/>
    <w:rsid w:val="003312B9"/>
    <w:rsid w:val="00334E4A"/>
    <w:rsid w:val="00337F9C"/>
    <w:rsid w:val="00341677"/>
    <w:rsid w:val="00342AA6"/>
    <w:rsid w:val="0034507E"/>
    <w:rsid w:val="00351274"/>
    <w:rsid w:val="00352BD8"/>
    <w:rsid w:val="00352F57"/>
    <w:rsid w:val="003540E6"/>
    <w:rsid w:val="003575F8"/>
    <w:rsid w:val="00362CDE"/>
    <w:rsid w:val="00362D5A"/>
    <w:rsid w:val="00371A2C"/>
    <w:rsid w:val="00371D16"/>
    <w:rsid w:val="00372E1E"/>
    <w:rsid w:val="00375510"/>
    <w:rsid w:val="003765E1"/>
    <w:rsid w:val="00383676"/>
    <w:rsid w:val="00395E1E"/>
    <w:rsid w:val="00397A5E"/>
    <w:rsid w:val="003A588A"/>
    <w:rsid w:val="003B0424"/>
    <w:rsid w:val="003B2ED2"/>
    <w:rsid w:val="003B41D4"/>
    <w:rsid w:val="003B72E6"/>
    <w:rsid w:val="003C3CFF"/>
    <w:rsid w:val="003D27E9"/>
    <w:rsid w:val="003D4092"/>
    <w:rsid w:val="003D54D6"/>
    <w:rsid w:val="003D7942"/>
    <w:rsid w:val="003E087D"/>
    <w:rsid w:val="003E3AAE"/>
    <w:rsid w:val="003E6771"/>
    <w:rsid w:val="003E7E6E"/>
    <w:rsid w:val="003F1EE8"/>
    <w:rsid w:val="003F5331"/>
    <w:rsid w:val="0040613D"/>
    <w:rsid w:val="00410F2A"/>
    <w:rsid w:val="0041183F"/>
    <w:rsid w:val="00411E3E"/>
    <w:rsid w:val="00412356"/>
    <w:rsid w:val="00413068"/>
    <w:rsid w:val="004130ED"/>
    <w:rsid w:val="00413256"/>
    <w:rsid w:val="004134F5"/>
    <w:rsid w:val="004135A9"/>
    <w:rsid w:val="00413FEC"/>
    <w:rsid w:val="004207D8"/>
    <w:rsid w:val="004235E5"/>
    <w:rsid w:val="004264AE"/>
    <w:rsid w:val="00427986"/>
    <w:rsid w:val="00430C82"/>
    <w:rsid w:val="00430F89"/>
    <w:rsid w:val="004342A7"/>
    <w:rsid w:val="00440778"/>
    <w:rsid w:val="0044261E"/>
    <w:rsid w:val="0044309A"/>
    <w:rsid w:val="004434C4"/>
    <w:rsid w:val="004437D7"/>
    <w:rsid w:val="0044481B"/>
    <w:rsid w:val="00445CA0"/>
    <w:rsid w:val="00446C73"/>
    <w:rsid w:val="00447E6D"/>
    <w:rsid w:val="00450D6B"/>
    <w:rsid w:val="00457503"/>
    <w:rsid w:val="00460531"/>
    <w:rsid w:val="00460635"/>
    <w:rsid w:val="00461520"/>
    <w:rsid w:val="00462BF1"/>
    <w:rsid w:val="00466248"/>
    <w:rsid w:val="00466818"/>
    <w:rsid w:val="004668CE"/>
    <w:rsid w:val="00466C57"/>
    <w:rsid w:val="00467C93"/>
    <w:rsid w:val="0047268F"/>
    <w:rsid w:val="00473435"/>
    <w:rsid w:val="004753AC"/>
    <w:rsid w:val="00475A6E"/>
    <w:rsid w:val="00476451"/>
    <w:rsid w:val="00477BCF"/>
    <w:rsid w:val="00477D43"/>
    <w:rsid w:val="00481A36"/>
    <w:rsid w:val="004840B8"/>
    <w:rsid w:val="00491A97"/>
    <w:rsid w:val="00492F0E"/>
    <w:rsid w:val="004A3BC8"/>
    <w:rsid w:val="004A69AD"/>
    <w:rsid w:val="004B016C"/>
    <w:rsid w:val="004B2A33"/>
    <w:rsid w:val="004B5734"/>
    <w:rsid w:val="004B79C3"/>
    <w:rsid w:val="004C0E5D"/>
    <w:rsid w:val="004C1EC8"/>
    <w:rsid w:val="004C3959"/>
    <w:rsid w:val="004D3256"/>
    <w:rsid w:val="004D7C89"/>
    <w:rsid w:val="004F0B1D"/>
    <w:rsid w:val="004F199B"/>
    <w:rsid w:val="004F1F7A"/>
    <w:rsid w:val="004F2985"/>
    <w:rsid w:val="004F49A8"/>
    <w:rsid w:val="004F5D2D"/>
    <w:rsid w:val="004F6109"/>
    <w:rsid w:val="004F6375"/>
    <w:rsid w:val="00500D90"/>
    <w:rsid w:val="00501F45"/>
    <w:rsid w:val="005024A6"/>
    <w:rsid w:val="005072DF"/>
    <w:rsid w:val="00507ABB"/>
    <w:rsid w:val="00510796"/>
    <w:rsid w:val="00513420"/>
    <w:rsid w:val="00513A1A"/>
    <w:rsid w:val="005144D2"/>
    <w:rsid w:val="00515340"/>
    <w:rsid w:val="00515EAE"/>
    <w:rsid w:val="00516359"/>
    <w:rsid w:val="00520759"/>
    <w:rsid w:val="005224D4"/>
    <w:rsid w:val="00522927"/>
    <w:rsid w:val="005239D9"/>
    <w:rsid w:val="0052723E"/>
    <w:rsid w:val="005374D6"/>
    <w:rsid w:val="005421FB"/>
    <w:rsid w:val="00542B25"/>
    <w:rsid w:val="00562B16"/>
    <w:rsid w:val="00562C30"/>
    <w:rsid w:val="005675E1"/>
    <w:rsid w:val="0057104C"/>
    <w:rsid w:val="00572EC7"/>
    <w:rsid w:val="00574A40"/>
    <w:rsid w:val="00574C00"/>
    <w:rsid w:val="00574F9F"/>
    <w:rsid w:val="00575209"/>
    <w:rsid w:val="005752B6"/>
    <w:rsid w:val="0057654F"/>
    <w:rsid w:val="00577326"/>
    <w:rsid w:val="00581215"/>
    <w:rsid w:val="00581FD4"/>
    <w:rsid w:val="00591C61"/>
    <w:rsid w:val="00592EE2"/>
    <w:rsid w:val="005953E5"/>
    <w:rsid w:val="00595ECF"/>
    <w:rsid w:val="00596EFB"/>
    <w:rsid w:val="005970C7"/>
    <w:rsid w:val="005A1A07"/>
    <w:rsid w:val="005A1CF8"/>
    <w:rsid w:val="005A1EE2"/>
    <w:rsid w:val="005A2C54"/>
    <w:rsid w:val="005B0E1C"/>
    <w:rsid w:val="005B3E87"/>
    <w:rsid w:val="005B5589"/>
    <w:rsid w:val="005B6FCD"/>
    <w:rsid w:val="005C1ECE"/>
    <w:rsid w:val="005C7FBF"/>
    <w:rsid w:val="005D5062"/>
    <w:rsid w:val="005D6483"/>
    <w:rsid w:val="005D7045"/>
    <w:rsid w:val="005D7458"/>
    <w:rsid w:val="005E0A70"/>
    <w:rsid w:val="005E16A0"/>
    <w:rsid w:val="005E38E8"/>
    <w:rsid w:val="005E7F2A"/>
    <w:rsid w:val="005F3DC0"/>
    <w:rsid w:val="005F52C1"/>
    <w:rsid w:val="005F6BD7"/>
    <w:rsid w:val="006008BF"/>
    <w:rsid w:val="006031B2"/>
    <w:rsid w:val="0060346B"/>
    <w:rsid w:val="006036B4"/>
    <w:rsid w:val="006040AB"/>
    <w:rsid w:val="006062E8"/>
    <w:rsid w:val="006078C5"/>
    <w:rsid w:val="006116AF"/>
    <w:rsid w:val="00612093"/>
    <w:rsid w:val="00612B77"/>
    <w:rsid w:val="0061406A"/>
    <w:rsid w:val="00615903"/>
    <w:rsid w:val="00620F54"/>
    <w:rsid w:val="006229A4"/>
    <w:rsid w:val="00623906"/>
    <w:rsid w:val="006276E2"/>
    <w:rsid w:val="00630BC0"/>
    <w:rsid w:val="006330EA"/>
    <w:rsid w:val="00633BFF"/>
    <w:rsid w:val="00635245"/>
    <w:rsid w:val="00640F9F"/>
    <w:rsid w:val="00643DCB"/>
    <w:rsid w:val="00645121"/>
    <w:rsid w:val="006455BF"/>
    <w:rsid w:val="0064604C"/>
    <w:rsid w:val="00651694"/>
    <w:rsid w:val="00651DDA"/>
    <w:rsid w:val="00653261"/>
    <w:rsid w:val="006552F5"/>
    <w:rsid w:val="00655FE4"/>
    <w:rsid w:val="00661B00"/>
    <w:rsid w:val="00661D11"/>
    <w:rsid w:val="00665787"/>
    <w:rsid w:val="006658FD"/>
    <w:rsid w:val="006667A8"/>
    <w:rsid w:val="00667731"/>
    <w:rsid w:val="00667E47"/>
    <w:rsid w:val="00670BF7"/>
    <w:rsid w:val="006741CB"/>
    <w:rsid w:val="006744A0"/>
    <w:rsid w:val="006749FC"/>
    <w:rsid w:val="00676844"/>
    <w:rsid w:val="00676D0F"/>
    <w:rsid w:val="006778D0"/>
    <w:rsid w:val="00677E6D"/>
    <w:rsid w:val="00677F80"/>
    <w:rsid w:val="00681362"/>
    <w:rsid w:val="00682104"/>
    <w:rsid w:val="006905D2"/>
    <w:rsid w:val="006A0067"/>
    <w:rsid w:val="006A03DA"/>
    <w:rsid w:val="006A1917"/>
    <w:rsid w:val="006A21B9"/>
    <w:rsid w:val="006A2C4D"/>
    <w:rsid w:val="006A38A9"/>
    <w:rsid w:val="006A618A"/>
    <w:rsid w:val="006B3F00"/>
    <w:rsid w:val="006B4D34"/>
    <w:rsid w:val="006C0E6F"/>
    <w:rsid w:val="006C117F"/>
    <w:rsid w:val="006C29BB"/>
    <w:rsid w:val="006C73EA"/>
    <w:rsid w:val="006C7ABA"/>
    <w:rsid w:val="006D2D25"/>
    <w:rsid w:val="006D3898"/>
    <w:rsid w:val="006F7EBD"/>
    <w:rsid w:val="00700271"/>
    <w:rsid w:val="0070175E"/>
    <w:rsid w:val="00705825"/>
    <w:rsid w:val="007064ED"/>
    <w:rsid w:val="00710D5E"/>
    <w:rsid w:val="0071283C"/>
    <w:rsid w:val="00714E67"/>
    <w:rsid w:val="0071500C"/>
    <w:rsid w:val="007155ED"/>
    <w:rsid w:val="00717BB6"/>
    <w:rsid w:val="00722E16"/>
    <w:rsid w:val="00725DF3"/>
    <w:rsid w:val="007314EF"/>
    <w:rsid w:val="00736926"/>
    <w:rsid w:val="007372CB"/>
    <w:rsid w:val="00737977"/>
    <w:rsid w:val="00740BE8"/>
    <w:rsid w:val="00741593"/>
    <w:rsid w:val="007426CA"/>
    <w:rsid w:val="00743876"/>
    <w:rsid w:val="00744DB0"/>
    <w:rsid w:val="007457F9"/>
    <w:rsid w:val="00751FD3"/>
    <w:rsid w:val="00752438"/>
    <w:rsid w:val="0075248C"/>
    <w:rsid w:val="007527C5"/>
    <w:rsid w:val="007620C7"/>
    <w:rsid w:val="007642F9"/>
    <w:rsid w:val="007777F3"/>
    <w:rsid w:val="00781EAA"/>
    <w:rsid w:val="0079404D"/>
    <w:rsid w:val="007949F9"/>
    <w:rsid w:val="007A096E"/>
    <w:rsid w:val="007A0F57"/>
    <w:rsid w:val="007A71E7"/>
    <w:rsid w:val="007A7564"/>
    <w:rsid w:val="007B0CF7"/>
    <w:rsid w:val="007B5C34"/>
    <w:rsid w:val="007B6C2E"/>
    <w:rsid w:val="007B6E33"/>
    <w:rsid w:val="007C0205"/>
    <w:rsid w:val="007C23DB"/>
    <w:rsid w:val="007C39AE"/>
    <w:rsid w:val="007C684B"/>
    <w:rsid w:val="007C70F4"/>
    <w:rsid w:val="007D0197"/>
    <w:rsid w:val="007D0975"/>
    <w:rsid w:val="007D0B48"/>
    <w:rsid w:val="007D0D51"/>
    <w:rsid w:val="007D498A"/>
    <w:rsid w:val="007D4B96"/>
    <w:rsid w:val="007D53CB"/>
    <w:rsid w:val="007D6E9D"/>
    <w:rsid w:val="007E0D15"/>
    <w:rsid w:val="007E0D2D"/>
    <w:rsid w:val="007E4AAB"/>
    <w:rsid w:val="007E725D"/>
    <w:rsid w:val="007F1389"/>
    <w:rsid w:val="007F4B4E"/>
    <w:rsid w:val="007F587B"/>
    <w:rsid w:val="007F5A6B"/>
    <w:rsid w:val="00802A28"/>
    <w:rsid w:val="00802F49"/>
    <w:rsid w:val="00803932"/>
    <w:rsid w:val="0080446D"/>
    <w:rsid w:val="00807030"/>
    <w:rsid w:val="00810EE0"/>
    <w:rsid w:val="008116C4"/>
    <w:rsid w:val="008128A8"/>
    <w:rsid w:val="008148ED"/>
    <w:rsid w:val="00814B19"/>
    <w:rsid w:val="00816B0A"/>
    <w:rsid w:val="00821992"/>
    <w:rsid w:val="00821E69"/>
    <w:rsid w:val="00826B86"/>
    <w:rsid w:val="008270C4"/>
    <w:rsid w:val="00827C17"/>
    <w:rsid w:val="008302E9"/>
    <w:rsid w:val="008322FE"/>
    <w:rsid w:val="008345C4"/>
    <w:rsid w:val="00845ECB"/>
    <w:rsid w:val="00847CAA"/>
    <w:rsid w:val="0085056C"/>
    <w:rsid w:val="00851358"/>
    <w:rsid w:val="008544D5"/>
    <w:rsid w:val="008603D7"/>
    <w:rsid w:val="00862104"/>
    <w:rsid w:val="0086420F"/>
    <w:rsid w:val="00867070"/>
    <w:rsid w:val="00870A47"/>
    <w:rsid w:val="00872E56"/>
    <w:rsid w:val="0087450E"/>
    <w:rsid w:val="00877ED0"/>
    <w:rsid w:val="00885DFC"/>
    <w:rsid w:val="00885E86"/>
    <w:rsid w:val="008871AE"/>
    <w:rsid w:val="00887440"/>
    <w:rsid w:val="0088772C"/>
    <w:rsid w:val="00890277"/>
    <w:rsid w:val="00890351"/>
    <w:rsid w:val="00890690"/>
    <w:rsid w:val="0089137B"/>
    <w:rsid w:val="008919E0"/>
    <w:rsid w:val="00891D7C"/>
    <w:rsid w:val="00891FFC"/>
    <w:rsid w:val="00892839"/>
    <w:rsid w:val="00897BC4"/>
    <w:rsid w:val="00897E11"/>
    <w:rsid w:val="008A0268"/>
    <w:rsid w:val="008A219B"/>
    <w:rsid w:val="008A27A1"/>
    <w:rsid w:val="008A5B51"/>
    <w:rsid w:val="008A6E5F"/>
    <w:rsid w:val="008B2627"/>
    <w:rsid w:val="008B49FD"/>
    <w:rsid w:val="008B5534"/>
    <w:rsid w:val="008B711B"/>
    <w:rsid w:val="008C0FC9"/>
    <w:rsid w:val="008C4ED4"/>
    <w:rsid w:val="008C5532"/>
    <w:rsid w:val="008D23EF"/>
    <w:rsid w:val="008D2B8B"/>
    <w:rsid w:val="008D3AAA"/>
    <w:rsid w:val="008D68AC"/>
    <w:rsid w:val="008E0063"/>
    <w:rsid w:val="008E30BD"/>
    <w:rsid w:val="008E33F7"/>
    <w:rsid w:val="008E486D"/>
    <w:rsid w:val="008E58A7"/>
    <w:rsid w:val="008E6E4A"/>
    <w:rsid w:val="008E7E5F"/>
    <w:rsid w:val="008F0733"/>
    <w:rsid w:val="008F1462"/>
    <w:rsid w:val="008F73BB"/>
    <w:rsid w:val="0090012C"/>
    <w:rsid w:val="0090247C"/>
    <w:rsid w:val="00902FC5"/>
    <w:rsid w:val="00903294"/>
    <w:rsid w:val="00905106"/>
    <w:rsid w:val="00905B83"/>
    <w:rsid w:val="00913CD3"/>
    <w:rsid w:val="009176ED"/>
    <w:rsid w:val="00921711"/>
    <w:rsid w:val="009234FD"/>
    <w:rsid w:val="0092593E"/>
    <w:rsid w:val="00927978"/>
    <w:rsid w:val="009321D8"/>
    <w:rsid w:val="009330EA"/>
    <w:rsid w:val="009332B5"/>
    <w:rsid w:val="00935564"/>
    <w:rsid w:val="00936024"/>
    <w:rsid w:val="00937E90"/>
    <w:rsid w:val="00943E5B"/>
    <w:rsid w:val="009455D0"/>
    <w:rsid w:val="00946982"/>
    <w:rsid w:val="00946EA9"/>
    <w:rsid w:val="00952B51"/>
    <w:rsid w:val="0095442E"/>
    <w:rsid w:val="00954F7A"/>
    <w:rsid w:val="0096027E"/>
    <w:rsid w:val="0096391C"/>
    <w:rsid w:val="00964003"/>
    <w:rsid w:val="00964F9C"/>
    <w:rsid w:val="009711B1"/>
    <w:rsid w:val="00974D44"/>
    <w:rsid w:val="00980AB0"/>
    <w:rsid w:val="0098471B"/>
    <w:rsid w:val="0099306F"/>
    <w:rsid w:val="009A14FF"/>
    <w:rsid w:val="009A426A"/>
    <w:rsid w:val="009A4508"/>
    <w:rsid w:val="009A4DB3"/>
    <w:rsid w:val="009B16AF"/>
    <w:rsid w:val="009B22D5"/>
    <w:rsid w:val="009B565B"/>
    <w:rsid w:val="009B6C05"/>
    <w:rsid w:val="009C0BC2"/>
    <w:rsid w:val="009C18B9"/>
    <w:rsid w:val="009C2931"/>
    <w:rsid w:val="009C6B39"/>
    <w:rsid w:val="009D1E48"/>
    <w:rsid w:val="009D32C4"/>
    <w:rsid w:val="009D7EDB"/>
    <w:rsid w:val="009E0BB9"/>
    <w:rsid w:val="009E6D4D"/>
    <w:rsid w:val="009E7342"/>
    <w:rsid w:val="009F1FF2"/>
    <w:rsid w:val="009F3F24"/>
    <w:rsid w:val="00A02191"/>
    <w:rsid w:val="00A028DF"/>
    <w:rsid w:val="00A049F8"/>
    <w:rsid w:val="00A06103"/>
    <w:rsid w:val="00A13D22"/>
    <w:rsid w:val="00A1660E"/>
    <w:rsid w:val="00A16D04"/>
    <w:rsid w:val="00A17222"/>
    <w:rsid w:val="00A23BC3"/>
    <w:rsid w:val="00A26B9B"/>
    <w:rsid w:val="00A26E6E"/>
    <w:rsid w:val="00A30B33"/>
    <w:rsid w:val="00A32BF3"/>
    <w:rsid w:val="00A34AA1"/>
    <w:rsid w:val="00A35352"/>
    <w:rsid w:val="00A353BB"/>
    <w:rsid w:val="00A360DD"/>
    <w:rsid w:val="00A4091C"/>
    <w:rsid w:val="00A43EFB"/>
    <w:rsid w:val="00A45AC8"/>
    <w:rsid w:val="00A478D6"/>
    <w:rsid w:val="00A54501"/>
    <w:rsid w:val="00A54CE9"/>
    <w:rsid w:val="00A55874"/>
    <w:rsid w:val="00A5775D"/>
    <w:rsid w:val="00A61E04"/>
    <w:rsid w:val="00A630EC"/>
    <w:rsid w:val="00A66F23"/>
    <w:rsid w:val="00A67AAE"/>
    <w:rsid w:val="00A703EB"/>
    <w:rsid w:val="00A7082C"/>
    <w:rsid w:val="00A72277"/>
    <w:rsid w:val="00A80513"/>
    <w:rsid w:val="00A81607"/>
    <w:rsid w:val="00A8317C"/>
    <w:rsid w:val="00A841FA"/>
    <w:rsid w:val="00A84893"/>
    <w:rsid w:val="00A872EF"/>
    <w:rsid w:val="00A92AFF"/>
    <w:rsid w:val="00A9442F"/>
    <w:rsid w:val="00A951E7"/>
    <w:rsid w:val="00A968ED"/>
    <w:rsid w:val="00AA0AB4"/>
    <w:rsid w:val="00AA1CD0"/>
    <w:rsid w:val="00AA38E5"/>
    <w:rsid w:val="00AA4903"/>
    <w:rsid w:val="00AA5AD1"/>
    <w:rsid w:val="00AA7094"/>
    <w:rsid w:val="00AB5CC7"/>
    <w:rsid w:val="00AC160A"/>
    <w:rsid w:val="00AC405A"/>
    <w:rsid w:val="00AD5DA3"/>
    <w:rsid w:val="00AD6B97"/>
    <w:rsid w:val="00AE0E62"/>
    <w:rsid w:val="00AE1FA5"/>
    <w:rsid w:val="00AE4578"/>
    <w:rsid w:val="00AE4715"/>
    <w:rsid w:val="00AE5085"/>
    <w:rsid w:val="00AE6AE2"/>
    <w:rsid w:val="00AE7555"/>
    <w:rsid w:val="00AF1CAB"/>
    <w:rsid w:val="00AF3512"/>
    <w:rsid w:val="00AF5654"/>
    <w:rsid w:val="00AF5BBC"/>
    <w:rsid w:val="00B02730"/>
    <w:rsid w:val="00B1036F"/>
    <w:rsid w:val="00B12AD3"/>
    <w:rsid w:val="00B1491B"/>
    <w:rsid w:val="00B231CB"/>
    <w:rsid w:val="00B2418A"/>
    <w:rsid w:val="00B24CDD"/>
    <w:rsid w:val="00B25DF6"/>
    <w:rsid w:val="00B26A4A"/>
    <w:rsid w:val="00B31070"/>
    <w:rsid w:val="00B31D9F"/>
    <w:rsid w:val="00B3249F"/>
    <w:rsid w:val="00B33C3B"/>
    <w:rsid w:val="00B34527"/>
    <w:rsid w:val="00B37633"/>
    <w:rsid w:val="00B37C64"/>
    <w:rsid w:val="00B458B6"/>
    <w:rsid w:val="00B467B9"/>
    <w:rsid w:val="00B50C83"/>
    <w:rsid w:val="00B51B48"/>
    <w:rsid w:val="00B5512F"/>
    <w:rsid w:val="00B551B4"/>
    <w:rsid w:val="00B55F65"/>
    <w:rsid w:val="00B6322A"/>
    <w:rsid w:val="00B64043"/>
    <w:rsid w:val="00B717FC"/>
    <w:rsid w:val="00B754A7"/>
    <w:rsid w:val="00B76D69"/>
    <w:rsid w:val="00B8126D"/>
    <w:rsid w:val="00B85C53"/>
    <w:rsid w:val="00B87124"/>
    <w:rsid w:val="00B92998"/>
    <w:rsid w:val="00B93C5C"/>
    <w:rsid w:val="00B96658"/>
    <w:rsid w:val="00B97D54"/>
    <w:rsid w:val="00BA1286"/>
    <w:rsid w:val="00BA217F"/>
    <w:rsid w:val="00BA2AF4"/>
    <w:rsid w:val="00BA3D89"/>
    <w:rsid w:val="00BB4FA7"/>
    <w:rsid w:val="00BC2ACA"/>
    <w:rsid w:val="00BC457E"/>
    <w:rsid w:val="00BD3E35"/>
    <w:rsid w:val="00BD4D8E"/>
    <w:rsid w:val="00BD5825"/>
    <w:rsid w:val="00BE0EEC"/>
    <w:rsid w:val="00BE722C"/>
    <w:rsid w:val="00BF37F0"/>
    <w:rsid w:val="00BF5CF8"/>
    <w:rsid w:val="00BF74DE"/>
    <w:rsid w:val="00C00EA8"/>
    <w:rsid w:val="00C01813"/>
    <w:rsid w:val="00C041A4"/>
    <w:rsid w:val="00C04780"/>
    <w:rsid w:val="00C05A33"/>
    <w:rsid w:val="00C075E9"/>
    <w:rsid w:val="00C07F5B"/>
    <w:rsid w:val="00C10814"/>
    <w:rsid w:val="00C11B4E"/>
    <w:rsid w:val="00C158A7"/>
    <w:rsid w:val="00C15E19"/>
    <w:rsid w:val="00C2341E"/>
    <w:rsid w:val="00C25704"/>
    <w:rsid w:val="00C269A9"/>
    <w:rsid w:val="00C271FC"/>
    <w:rsid w:val="00C346D4"/>
    <w:rsid w:val="00C35175"/>
    <w:rsid w:val="00C35530"/>
    <w:rsid w:val="00C37FCE"/>
    <w:rsid w:val="00C41A28"/>
    <w:rsid w:val="00C41B48"/>
    <w:rsid w:val="00C4250C"/>
    <w:rsid w:val="00C43270"/>
    <w:rsid w:val="00C445B6"/>
    <w:rsid w:val="00C6251F"/>
    <w:rsid w:val="00C6614A"/>
    <w:rsid w:val="00C66DA8"/>
    <w:rsid w:val="00C729D9"/>
    <w:rsid w:val="00C739F5"/>
    <w:rsid w:val="00C76EF7"/>
    <w:rsid w:val="00C818E8"/>
    <w:rsid w:val="00C83727"/>
    <w:rsid w:val="00C864D2"/>
    <w:rsid w:val="00C92858"/>
    <w:rsid w:val="00C92D93"/>
    <w:rsid w:val="00C93BFC"/>
    <w:rsid w:val="00CA20C5"/>
    <w:rsid w:val="00CA236C"/>
    <w:rsid w:val="00CB123D"/>
    <w:rsid w:val="00CB40D4"/>
    <w:rsid w:val="00CB46F8"/>
    <w:rsid w:val="00CB4E61"/>
    <w:rsid w:val="00CC475F"/>
    <w:rsid w:val="00CC518B"/>
    <w:rsid w:val="00CC5F9F"/>
    <w:rsid w:val="00CC7519"/>
    <w:rsid w:val="00CC75D0"/>
    <w:rsid w:val="00CD25F4"/>
    <w:rsid w:val="00CD316A"/>
    <w:rsid w:val="00CD7A54"/>
    <w:rsid w:val="00CD7F07"/>
    <w:rsid w:val="00CE35D1"/>
    <w:rsid w:val="00CE7CA4"/>
    <w:rsid w:val="00CF0B6B"/>
    <w:rsid w:val="00CF0F9E"/>
    <w:rsid w:val="00CF355B"/>
    <w:rsid w:val="00CF4EAF"/>
    <w:rsid w:val="00D00FCE"/>
    <w:rsid w:val="00D034E5"/>
    <w:rsid w:val="00D157CE"/>
    <w:rsid w:val="00D24FC7"/>
    <w:rsid w:val="00D267AE"/>
    <w:rsid w:val="00D271AE"/>
    <w:rsid w:val="00D326D7"/>
    <w:rsid w:val="00D419B9"/>
    <w:rsid w:val="00D42416"/>
    <w:rsid w:val="00D437FD"/>
    <w:rsid w:val="00D43AD1"/>
    <w:rsid w:val="00D45CAA"/>
    <w:rsid w:val="00D46377"/>
    <w:rsid w:val="00D51C53"/>
    <w:rsid w:val="00D54EC8"/>
    <w:rsid w:val="00D56725"/>
    <w:rsid w:val="00D6133C"/>
    <w:rsid w:val="00D62A80"/>
    <w:rsid w:val="00D81E4D"/>
    <w:rsid w:val="00D84FC7"/>
    <w:rsid w:val="00D8627F"/>
    <w:rsid w:val="00D86720"/>
    <w:rsid w:val="00D93007"/>
    <w:rsid w:val="00DA0013"/>
    <w:rsid w:val="00DA2AED"/>
    <w:rsid w:val="00DA2EF1"/>
    <w:rsid w:val="00DA3861"/>
    <w:rsid w:val="00DA4169"/>
    <w:rsid w:val="00DA4CF5"/>
    <w:rsid w:val="00DA5293"/>
    <w:rsid w:val="00DA5ABC"/>
    <w:rsid w:val="00DB116A"/>
    <w:rsid w:val="00DB19BD"/>
    <w:rsid w:val="00DB303D"/>
    <w:rsid w:val="00DB38CA"/>
    <w:rsid w:val="00DB3F9E"/>
    <w:rsid w:val="00DB4306"/>
    <w:rsid w:val="00DB44E1"/>
    <w:rsid w:val="00DB4C47"/>
    <w:rsid w:val="00DB6A95"/>
    <w:rsid w:val="00DC3222"/>
    <w:rsid w:val="00DC5349"/>
    <w:rsid w:val="00DC7097"/>
    <w:rsid w:val="00DD0008"/>
    <w:rsid w:val="00DD38A0"/>
    <w:rsid w:val="00DD4EFB"/>
    <w:rsid w:val="00DD52A8"/>
    <w:rsid w:val="00DE0E24"/>
    <w:rsid w:val="00DE2077"/>
    <w:rsid w:val="00DE367B"/>
    <w:rsid w:val="00DE49CA"/>
    <w:rsid w:val="00DF173D"/>
    <w:rsid w:val="00DF597F"/>
    <w:rsid w:val="00DF5C00"/>
    <w:rsid w:val="00E00DCB"/>
    <w:rsid w:val="00E06360"/>
    <w:rsid w:val="00E114C0"/>
    <w:rsid w:val="00E25B0B"/>
    <w:rsid w:val="00E27C12"/>
    <w:rsid w:val="00E30188"/>
    <w:rsid w:val="00E30766"/>
    <w:rsid w:val="00E307DE"/>
    <w:rsid w:val="00E34125"/>
    <w:rsid w:val="00E341FC"/>
    <w:rsid w:val="00E3462F"/>
    <w:rsid w:val="00E34BC6"/>
    <w:rsid w:val="00E37DE6"/>
    <w:rsid w:val="00E40194"/>
    <w:rsid w:val="00E416EA"/>
    <w:rsid w:val="00E46403"/>
    <w:rsid w:val="00E47636"/>
    <w:rsid w:val="00E503F0"/>
    <w:rsid w:val="00E556EF"/>
    <w:rsid w:val="00E61AC2"/>
    <w:rsid w:val="00E620DA"/>
    <w:rsid w:val="00E675C8"/>
    <w:rsid w:val="00E72C14"/>
    <w:rsid w:val="00E7494E"/>
    <w:rsid w:val="00E77432"/>
    <w:rsid w:val="00E77F84"/>
    <w:rsid w:val="00E808E7"/>
    <w:rsid w:val="00E816A5"/>
    <w:rsid w:val="00E83BF5"/>
    <w:rsid w:val="00E8481B"/>
    <w:rsid w:val="00E972E5"/>
    <w:rsid w:val="00E976AE"/>
    <w:rsid w:val="00EA0AD3"/>
    <w:rsid w:val="00EA4ADE"/>
    <w:rsid w:val="00EB06A0"/>
    <w:rsid w:val="00EB1431"/>
    <w:rsid w:val="00EB2676"/>
    <w:rsid w:val="00EB2E43"/>
    <w:rsid w:val="00EB66E1"/>
    <w:rsid w:val="00EC19C7"/>
    <w:rsid w:val="00EC433F"/>
    <w:rsid w:val="00EC476C"/>
    <w:rsid w:val="00EC7F15"/>
    <w:rsid w:val="00ED2B2C"/>
    <w:rsid w:val="00ED3884"/>
    <w:rsid w:val="00ED44C1"/>
    <w:rsid w:val="00ED4600"/>
    <w:rsid w:val="00ED48DD"/>
    <w:rsid w:val="00EE7A64"/>
    <w:rsid w:val="00EF0D9E"/>
    <w:rsid w:val="00EF1934"/>
    <w:rsid w:val="00EF5908"/>
    <w:rsid w:val="00EF5CC8"/>
    <w:rsid w:val="00EF6CC9"/>
    <w:rsid w:val="00F03202"/>
    <w:rsid w:val="00F0517F"/>
    <w:rsid w:val="00F051C0"/>
    <w:rsid w:val="00F05FF4"/>
    <w:rsid w:val="00F06291"/>
    <w:rsid w:val="00F0763C"/>
    <w:rsid w:val="00F105EB"/>
    <w:rsid w:val="00F11F3B"/>
    <w:rsid w:val="00F1259C"/>
    <w:rsid w:val="00F14AAC"/>
    <w:rsid w:val="00F1589D"/>
    <w:rsid w:val="00F15DFD"/>
    <w:rsid w:val="00F1683E"/>
    <w:rsid w:val="00F17A3A"/>
    <w:rsid w:val="00F204E3"/>
    <w:rsid w:val="00F31291"/>
    <w:rsid w:val="00F319B5"/>
    <w:rsid w:val="00F331CE"/>
    <w:rsid w:val="00F3409E"/>
    <w:rsid w:val="00F37352"/>
    <w:rsid w:val="00F37B88"/>
    <w:rsid w:val="00F42201"/>
    <w:rsid w:val="00F45C84"/>
    <w:rsid w:val="00F47BD7"/>
    <w:rsid w:val="00F52586"/>
    <w:rsid w:val="00F5736D"/>
    <w:rsid w:val="00F65056"/>
    <w:rsid w:val="00F665A8"/>
    <w:rsid w:val="00F66C86"/>
    <w:rsid w:val="00F8052B"/>
    <w:rsid w:val="00F81D29"/>
    <w:rsid w:val="00F8294C"/>
    <w:rsid w:val="00F83513"/>
    <w:rsid w:val="00F852DB"/>
    <w:rsid w:val="00F87E9C"/>
    <w:rsid w:val="00F92BEE"/>
    <w:rsid w:val="00F93285"/>
    <w:rsid w:val="00F93CB2"/>
    <w:rsid w:val="00F94F51"/>
    <w:rsid w:val="00F9506E"/>
    <w:rsid w:val="00F959D4"/>
    <w:rsid w:val="00F96D91"/>
    <w:rsid w:val="00FA3F17"/>
    <w:rsid w:val="00FB172F"/>
    <w:rsid w:val="00FB1E7E"/>
    <w:rsid w:val="00FC5488"/>
    <w:rsid w:val="00FD1D1A"/>
    <w:rsid w:val="00FD1DB4"/>
    <w:rsid w:val="00FD6770"/>
    <w:rsid w:val="00FD6A7C"/>
    <w:rsid w:val="00FE2A5A"/>
    <w:rsid w:val="00FE69C6"/>
    <w:rsid w:val="00FE6EF0"/>
    <w:rsid w:val="00FE7A93"/>
    <w:rsid w:val="00FF063D"/>
    <w:rsid w:val="00FF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B8FCDBB"/>
  <w15:docId w15:val="{CB1D9D08-29F8-49F8-95E3-732884766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1F8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52723E"/>
    <w:pPr>
      <w:keepNext/>
      <w:outlineLvl w:val="0"/>
    </w:pPr>
    <w:rPr>
      <w:b/>
      <w:bCs/>
      <w:i/>
      <w:iCs/>
      <w:sz w:val="2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2723E"/>
    <w:pPr>
      <w:tabs>
        <w:tab w:val="center" w:pos="4320"/>
        <w:tab w:val="right" w:pos="8640"/>
      </w:tabs>
    </w:pPr>
    <w:rPr>
      <w:lang w:val="sr-Cyrl-BA"/>
    </w:rPr>
  </w:style>
  <w:style w:type="paragraph" w:styleId="BodyText">
    <w:name w:val="Body Text"/>
    <w:basedOn w:val="Normal"/>
    <w:link w:val="BodyTextChar"/>
    <w:rsid w:val="0052723E"/>
    <w:pPr>
      <w:jc w:val="both"/>
    </w:pPr>
    <w:rPr>
      <w:lang w:val="sr-Latn-CS"/>
    </w:rPr>
  </w:style>
  <w:style w:type="character" w:customStyle="1" w:styleId="BodyTextChar">
    <w:name w:val="Body Text Char"/>
    <w:link w:val="BodyText"/>
    <w:rsid w:val="0052723E"/>
    <w:rPr>
      <w:sz w:val="24"/>
      <w:szCs w:val="24"/>
      <w:lang w:val="sr-Latn-CS" w:bidi="ar-SA"/>
    </w:rPr>
  </w:style>
  <w:style w:type="paragraph" w:styleId="TOC1">
    <w:name w:val="toc 1"/>
    <w:basedOn w:val="Normal"/>
    <w:next w:val="Normal"/>
    <w:autoRedefine/>
    <w:uiPriority w:val="39"/>
    <w:rsid w:val="0052723E"/>
    <w:pPr>
      <w:tabs>
        <w:tab w:val="left" w:pos="480"/>
        <w:tab w:val="right" w:leader="dot" w:pos="9180"/>
      </w:tabs>
    </w:pPr>
    <w:rPr>
      <w:rFonts w:ascii="Calibri" w:hAnsi="Calibri"/>
      <w:b/>
      <w:noProof/>
      <w:sz w:val="22"/>
      <w:szCs w:val="22"/>
    </w:rPr>
  </w:style>
  <w:style w:type="paragraph" w:styleId="TOC2">
    <w:name w:val="toc 2"/>
    <w:basedOn w:val="Normal"/>
    <w:next w:val="Normal"/>
    <w:autoRedefine/>
    <w:semiHidden/>
    <w:rsid w:val="0052723E"/>
    <w:pPr>
      <w:tabs>
        <w:tab w:val="left" w:pos="960"/>
        <w:tab w:val="right" w:leader="dot" w:pos="9170"/>
      </w:tabs>
      <w:ind w:left="540"/>
    </w:pPr>
    <w:rPr>
      <w:rFonts w:ascii="Calibri" w:hAnsi="Calibri"/>
      <w:noProof/>
    </w:rPr>
  </w:style>
  <w:style w:type="character" w:styleId="Hyperlink">
    <w:name w:val="Hyperlink"/>
    <w:basedOn w:val="DefaultParagraphFont"/>
    <w:uiPriority w:val="99"/>
    <w:rsid w:val="0052723E"/>
    <w:rPr>
      <w:color w:val="0000FF"/>
      <w:u w:val="single"/>
    </w:rPr>
  </w:style>
  <w:style w:type="paragraph" w:styleId="TableofFigures">
    <w:name w:val="table of figures"/>
    <w:basedOn w:val="Normal"/>
    <w:next w:val="Normal"/>
    <w:semiHidden/>
    <w:rsid w:val="0052723E"/>
  </w:style>
  <w:style w:type="paragraph" w:styleId="Caption">
    <w:name w:val="caption"/>
    <w:basedOn w:val="Normal"/>
    <w:next w:val="Normal"/>
    <w:qFormat/>
    <w:rsid w:val="0040613D"/>
    <w:rPr>
      <w:b/>
      <w:bCs/>
      <w:sz w:val="20"/>
      <w:szCs w:val="20"/>
    </w:rPr>
  </w:style>
  <w:style w:type="paragraph" w:styleId="Footer">
    <w:name w:val="footer"/>
    <w:basedOn w:val="Normal"/>
    <w:rsid w:val="00E83BF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83BF5"/>
  </w:style>
  <w:style w:type="table" w:styleId="TableGrid">
    <w:name w:val="Table Grid"/>
    <w:basedOn w:val="TableNormal"/>
    <w:rsid w:val="00412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7CAA"/>
    <w:pPr>
      <w:ind w:left="720"/>
      <w:contextualSpacing/>
    </w:pPr>
  </w:style>
  <w:style w:type="character" w:customStyle="1" w:styleId="HeaderChar">
    <w:name w:val="Header Char"/>
    <w:link w:val="Header"/>
    <w:rsid w:val="00143255"/>
    <w:rPr>
      <w:sz w:val="24"/>
      <w:szCs w:val="24"/>
      <w:lang w:val="sr-Cyrl-BA"/>
    </w:rPr>
  </w:style>
  <w:style w:type="paragraph" w:styleId="BalloonText">
    <w:name w:val="Balloon Text"/>
    <w:basedOn w:val="Normal"/>
    <w:link w:val="BalloonTextChar"/>
    <w:rsid w:val="00F96D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D91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rsid w:val="00071473"/>
    <w:rPr>
      <w:sz w:val="16"/>
      <w:szCs w:val="16"/>
    </w:rPr>
  </w:style>
  <w:style w:type="paragraph" w:styleId="CommentText">
    <w:name w:val="annotation text"/>
    <w:basedOn w:val="Normal"/>
    <w:link w:val="CommentTextChar"/>
    <w:rsid w:val="000714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7147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0714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71473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D90D2-79FB-41C2-956B-3D5EF03DB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15</Pages>
  <Words>5865</Words>
  <Characters>33437</Characters>
  <Application>Microsoft Office Word</Application>
  <DocSecurity>0</DocSecurity>
  <Lines>278</Lines>
  <Paragraphs>78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Poste Srpske</Company>
  <LinksUpToDate>false</LinksUpToDate>
  <CharactersWithSpaces>39224</CharactersWithSpaces>
  <SharedDoc>false</SharedDoc>
  <HLinks>
    <vt:vector size="48" baseType="variant">
      <vt:variant>
        <vt:i4>1245246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_Toc369502451</vt:lpwstr>
      </vt:variant>
      <vt:variant>
        <vt:i4>1245246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_Toc369502450</vt:lpwstr>
      </vt:variant>
      <vt:variant>
        <vt:i4>1179710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_Toc369502449</vt:lpwstr>
      </vt:variant>
      <vt:variant>
        <vt:i4>1179710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_Toc369502448</vt:lpwstr>
      </vt:variant>
      <vt:variant>
        <vt:i4>1179710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_Toc369502447</vt:lpwstr>
      </vt:variant>
      <vt:variant>
        <vt:i4>1179710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_Toc369502446</vt:lpwstr>
      </vt:variant>
      <vt:variant>
        <vt:i4>1179710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_Toc369502445</vt:lpwstr>
      </vt:variant>
      <vt:variant>
        <vt:i4>1179710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_Toc369502444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 Vasilic</dc:creator>
  <cp:lastModifiedBy>Vasilic Dragana</cp:lastModifiedBy>
  <cp:revision>7</cp:revision>
  <cp:lastPrinted>2023-09-13T12:36:00Z</cp:lastPrinted>
  <dcterms:created xsi:type="dcterms:W3CDTF">2023-09-11T10:38:00Z</dcterms:created>
  <dcterms:modified xsi:type="dcterms:W3CDTF">2023-09-14T06:54:00Z</dcterms:modified>
</cp:coreProperties>
</file>